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64" w:rsidRDefault="00833D64" w:rsidP="00833D64">
      <w:pPr>
        <w:jc w:val="center"/>
        <w:rPr>
          <w:b/>
          <w:bCs/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 xml:space="preserve">Положение </w:t>
      </w:r>
    </w:p>
    <w:p w:rsidR="00833D64" w:rsidRPr="00FF6B0A" w:rsidRDefault="00833D64" w:rsidP="00833D64">
      <w:pPr>
        <w:jc w:val="center"/>
        <w:rPr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 xml:space="preserve">о </w:t>
      </w:r>
      <w:r w:rsidRPr="00FF6B0A">
        <w:rPr>
          <w:b/>
          <w:bCs/>
          <w:color w:val="333333"/>
          <w:sz w:val="26"/>
          <w:szCs w:val="26"/>
        </w:rPr>
        <w:t>проведении</w:t>
      </w:r>
      <w:r w:rsidRPr="00FF6B0A">
        <w:rPr>
          <w:b/>
          <w:bCs/>
          <w:color w:val="00000A"/>
          <w:sz w:val="26"/>
          <w:szCs w:val="26"/>
        </w:rPr>
        <w:t xml:space="preserve"> конкурс</w:t>
      </w:r>
      <w:r w:rsidRPr="00FF6B0A">
        <w:rPr>
          <w:b/>
          <w:bCs/>
          <w:color w:val="333333"/>
          <w:sz w:val="26"/>
          <w:szCs w:val="26"/>
        </w:rPr>
        <w:t>а</w:t>
      </w:r>
      <w:r w:rsidRPr="00FF6B0A">
        <w:rPr>
          <w:b/>
          <w:bCs/>
          <w:color w:val="00000A"/>
          <w:sz w:val="26"/>
          <w:szCs w:val="26"/>
        </w:rPr>
        <w:t xml:space="preserve"> детского рисунка «Охрана труда глазами детей» на</w:t>
      </w:r>
      <w:r>
        <w:rPr>
          <w:b/>
          <w:bCs/>
          <w:color w:val="00000A"/>
          <w:sz w:val="26"/>
          <w:szCs w:val="26"/>
        </w:rPr>
        <w:t> </w:t>
      </w:r>
      <w:r w:rsidRPr="00FF6B0A">
        <w:rPr>
          <w:b/>
          <w:bCs/>
          <w:color w:val="00000A"/>
          <w:sz w:val="26"/>
          <w:szCs w:val="26"/>
        </w:rPr>
        <w:t>территории Чукотского автономного округа</w:t>
      </w:r>
    </w:p>
    <w:p w:rsidR="00833D64" w:rsidRPr="00FF6B0A" w:rsidRDefault="00833D64" w:rsidP="00833D64">
      <w:pPr>
        <w:rPr>
          <w:color w:val="00000A"/>
          <w:sz w:val="26"/>
          <w:szCs w:val="26"/>
        </w:rPr>
      </w:pPr>
    </w:p>
    <w:p w:rsidR="00833D64" w:rsidRDefault="00833D64" w:rsidP="00833D64">
      <w:pPr>
        <w:widowControl w:val="0"/>
        <w:tabs>
          <w:tab w:val="left" w:pos="0"/>
          <w:tab w:val="left" w:pos="4056"/>
        </w:tabs>
        <w:jc w:val="center"/>
        <w:rPr>
          <w:b/>
          <w:color w:val="00000A"/>
          <w:sz w:val="26"/>
          <w:szCs w:val="26"/>
        </w:rPr>
      </w:pPr>
      <w:r w:rsidRPr="00FF6B0A">
        <w:rPr>
          <w:b/>
          <w:color w:val="00000A"/>
          <w:sz w:val="26"/>
          <w:szCs w:val="26"/>
        </w:rPr>
        <w:t>1. Общие положения</w:t>
      </w:r>
    </w:p>
    <w:p w:rsidR="00833D64" w:rsidRPr="00FF6B0A" w:rsidRDefault="00833D64" w:rsidP="00833D64">
      <w:pPr>
        <w:widowControl w:val="0"/>
        <w:tabs>
          <w:tab w:val="left" w:pos="0"/>
          <w:tab w:val="left" w:pos="4056"/>
        </w:tabs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1.1. Настоящее Положение определяет цели и задачи, порядок и условия проведения конкурса детских рисунков «Охрана труда глазами детей» на территории Чукотского автономного округа (далее – Конкурс).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1.2. Конкурс проводится в целях привлечения внимания общественности к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проблемам производственного травматизма и его профилактике, начиная со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 xml:space="preserve">школьной скамьи, и формирования осознанного отношения подрастающего поколения к вопросам безопасности труда и сохранения своего здоровья 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1.3. Участие в Конкурсе бесплатное.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1.4. Конк</w:t>
      </w:r>
      <w:r w:rsidRPr="00FF6B0A">
        <w:rPr>
          <w:color w:val="00000A"/>
          <w:sz w:val="26"/>
          <w:szCs w:val="26"/>
          <w:lang w:eastAsia="zh-CN"/>
        </w:rPr>
        <w:t>урс проводится среди учащихся по двум возрастным категориям: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- с 7 до 9 лет (включительно);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 с 10 до 15 лет (включительно).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</w:p>
    <w:p w:rsidR="00833D64" w:rsidRDefault="00833D64" w:rsidP="00833D64">
      <w:pPr>
        <w:suppressAutoHyphens/>
        <w:jc w:val="center"/>
        <w:rPr>
          <w:b/>
          <w:bCs/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>2. Участники Конкурса</w:t>
      </w:r>
    </w:p>
    <w:p w:rsidR="00833D64" w:rsidRPr="00FF6B0A" w:rsidRDefault="00833D64" w:rsidP="00833D64">
      <w:pPr>
        <w:suppressAutoHyphens/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  <w:lang w:eastAsia="zh-CN"/>
        </w:rPr>
      </w:pPr>
      <w:r w:rsidRPr="00FF6B0A">
        <w:rPr>
          <w:color w:val="00000A"/>
          <w:sz w:val="26"/>
          <w:szCs w:val="26"/>
        </w:rPr>
        <w:t>2.1</w:t>
      </w:r>
      <w:r w:rsidRPr="00FF6B0A">
        <w:rPr>
          <w:color w:val="00000A"/>
          <w:sz w:val="26"/>
          <w:szCs w:val="26"/>
          <w:lang w:eastAsia="zh-CN"/>
        </w:rPr>
        <w:t>. В Конкурсе принимают участие образовательные организации Чукотского автономного округа, реализующие: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  <w:lang w:eastAsia="zh-CN"/>
        </w:rPr>
      </w:pPr>
      <w:r w:rsidRPr="00FF6B0A">
        <w:rPr>
          <w:color w:val="00000A"/>
          <w:sz w:val="26"/>
          <w:szCs w:val="26"/>
          <w:lang w:eastAsia="zh-CN"/>
        </w:rPr>
        <w:t xml:space="preserve">- основные образовательные программы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 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  <w:lang w:eastAsia="zh-CN"/>
        </w:rPr>
      </w:pPr>
      <w:r w:rsidRPr="00FF6B0A">
        <w:rPr>
          <w:color w:val="00000A"/>
          <w:sz w:val="26"/>
          <w:szCs w:val="26"/>
          <w:lang w:eastAsia="zh-CN"/>
        </w:rPr>
        <w:t>- дополнительные образовательные программы – дополнительные общеразвивающие программы, дополнительные предпрофессиональные программы</w:t>
      </w:r>
      <w:r w:rsidR="00D71DB2">
        <w:rPr>
          <w:color w:val="00000A"/>
          <w:sz w:val="26"/>
          <w:szCs w:val="26"/>
          <w:lang w:eastAsia="zh-CN"/>
        </w:rPr>
        <w:t xml:space="preserve"> (далее – образовательные организации)</w:t>
      </w:r>
      <w:r w:rsidRPr="00FF6B0A">
        <w:rPr>
          <w:color w:val="00000A"/>
          <w:sz w:val="26"/>
          <w:szCs w:val="26"/>
          <w:lang w:eastAsia="zh-CN"/>
        </w:rPr>
        <w:t>.</w:t>
      </w:r>
    </w:p>
    <w:p w:rsidR="00833D64" w:rsidRPr="00FF6B0A" w:rsidRDefault="00084B2C" w:rsidP="00833D64">
      <w:pPr>
        <w:ind w:firstLine="85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2.2</w:t>
      </w:r>
      <w:r w:rsidR="00833D64" w:rsidRPr="00FF6B0A">
        <w:rPr>
          <w:color w:val="00000A"/>
          <w:sz w:val="26"/>
          <w:szCs w:val="26"/>
        </w:rPr>
        <w:t xml:space="preserve">. Выдвижение кандидатов на участие в Конкурсе производится </w:t>
      </w:r>
      <w:r w:rsidR="00D71DB2">
        <w:rPr>
          <w:color w:val="00000A"/>
          <w:sz w:val="26"/>
          <w:szCs w:val="26"/>
        </w:rPr>
        <w:t>руководителями образовательных организаций.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</w:p>
    <w:p w:rsidR="00833D64" w:rsidRDefault="00833D64" w:rsidP="00833D64">
      <w:pPr>
        <w:jc w:val="center"/>
        <w:rPr>
          <w:b/>
          <w:color w:val="00000A"/>
          <w:sz w:val="26"/>
          <w:szCs w:val="26"/>
        </w:rPr>
      </w:pPr>
      <w:r w:rsidRPr="00FF6B0A">
        <w:rPr>
          <w:b/>
          <w:color w:val="00000A"/>
          <w:sz w:val="26"/>
          <w:szCs w:val="26"/>
        </w:rPr>
        <w:t>3. Цели и задачи Конкурса</w:t>
      </w:r>
    </w:p>
    <w:p w:rsidR="00833D64" w:rsidRPr="00FF6B0A" w:rsidRDefault="00833D64" w:rsidP="00833D64">
      <w:pPr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3.1. Конкурс проводится в целях привлечения внимания детей к вопросам охраны и безопасности труда средствами детского художественного творчества.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3.2. Основные задачи Конкурса: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формирование у подрастающего поколения понимания значимости безопасности труда, сохранения жизни и здоровья работников в процессе трудовой деятельности;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привлечение внимания общественности к проблемам производственного травматизма и его профилактике, начиная со школьной скамьи;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привлечение детей к профессиям технической сферы и создание условий для определения приоритетов в будущем в выборе профессий;</w:t>
      </w:r>
    </w:p>
    <w:p w:rsidR="00833D64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развитие интеллектуальных и творческих способностей детей, их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воображения и духовного мира.</w:t>
      </w:r>
    </w:p>
    <w:p w:rsidR="009804E2" w:rsidRPr="00FF6B0A" w:rsidRDefault="009804E2" w:rsidP="00833D64">
      <w:pPr>
        <w:ind w:firstLine="850"/>
        <w:jc w:val="both"/>
        <w:rPr>
          <w:color w:val="00000A"/>
          <w:sz w:val="26"/>
          <w:szCs w:val="26"/>
        </w:rPr>
      </w:pPr>
    </w:p>
    <w:p w:rsidR="00833D64" w:rsidRDefault="00833D64" w:rsidP="00833D64">
      <w:pPr>
        <w:jc w:val="center"/>
        <w:rPr>
          <w:b/>
          <w:color w:val="000000"/>
          <w:sz w:val="26"/>
          <w:szCs w:val="26"/>
        </w:rPr>
      </w:pPr>
      <w:r w:rsidRPr="00FF6B0A">
        <w:rPr>
          <w:b/>
          <w:color w:val="000000"/>
          <w:sz w:val="26"/>
          <w:szCs w:val="26"/>
        </w:rPr>
        <w:t>4. Тематические разделы Конкурса</w:t>
      </w:r>
    </w:p>
    <w:p w:rsidR="00833D64" w:rsidRPr="00FF6B0A" w:rsidRDefault="00833D64" w:rsidP="00833D64">
      <w:pPr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4.1. Тему детского рисунка ученик определяет самостоятельно или совместно со своими родителями или учителями.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lastRenderedPageBreak/>
        <w:t>4.2. На Конкурс принимаются рисунки, изображающие труд людей различных специальностей и профессий, в том числе родителей, с применением спецодежды и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других средств защиты, призывы работать безопасно, а также рисунки с элементами угрозы жизни и здоровью работников вследствие несоблюдения требований охраны труда.</w:t>
      </w:r>
    </w:p>
    <w:p w:rsidR="00833D64" w:rsidRPr="00FF6B0A" w:rsidRDefault="00833D64" w:rsidP="00833D64">
      <w:pPr>
        <w:ind w:firstLine="850"/>
        <w:jc w:val="center"/>
        <w:rPr>
          <w:b/>
          <w:color w:val="00000A"/>
          <w:sz w:val="26"/>
          <w:szCs w:val="26"/>
        </w:rPr>
      </w:pPr>
    </w:p>
    <w:p w:rsidR="00833D64" w:rsidRDefault="00833D64" w:rsidP="00833D64">
      <w:pPr>
        <w:jc w:val="center"/>
        <w:rPr>
          <w:b/>
          <w:color w:val="00000A"/>
          <w:sz w:val="26"/>
          <w:szCs w:val="26"/>
        </w:rPr>
      </w:pPr>
      <w:r w:rsidRPr="00FF6B0A">
        <w:rPr>
          <w:b/>
          <w:color w:val="00000A"/>
          <w:sz w:val="26"/>
          <w:szCs w:val="26"/>
        </w:rPr>
        <w:t>5. Оформление конкурсных работ</w:t>
      </w:r>
    </w:p>
    <w:p w:rsidR="00833D64" w:rsidRPr="00FF6B0A" w:rsidRDefault="00833D64" w:rsidP="00833D64">
      <w:pPr>
        <w:ind w:firstLine="850"/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5.1. Детские рисунки принимаются на листах формата А4.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5.2. Каждая работа сопровождается этикеткой размером 5 см х 10 см.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 xml:space="preserve">5.3. Этикетка работы заполняется вручную печатными буквами или </w:t>
      </w:r>
      <w:proofErr w:type="spellStart"/>
      <w:r w:rsidRPr="00FF6B0A">
        <w:rPr>
          <w:color w:val="00000A"/>
          <w:sz w:val="26"/>
          <w:szCs w:val="26"/>
        </w:rPr>
        <w:t>машинописно</w:t>
      </w:r>
      <w:proofErr w:type="spellEnd"/>
      <w:r w:rsidRPr="00FF6B0A">
        <w:rPr>
          <w:color w:val="00000A"/>
          <w:sz w:val="26"/>
          <w:szCs w:val="26"/>
        </w:rPr>
        <w:t xml:space="preserve"> (шрифт 14) и содержит: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 наименование работы;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фамилию, имя и отчество автора (полностью);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возраст (дата рождения) автора.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Этикетка работы прикрепляется к лицевой стороне работы справа внизу. В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случае пересылки не допускается свёртывание и сгибание работ.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5.4. Требования к детским рисункам: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рисунки должны быть выполнены без помощи родителей и педагогов;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 xml:space="preserve">- рисунки могут быть выполнены на любом материале (ватман, картон, холст и т.д.) и исполнены в любой технике рисования (масло, акварель, тушь, цветные карандаши, мелки и т. д.) без рамок и </w:t>
      </w:r>
      <w:proofErr w:type="spellStart"/>
      <w:r w:rsidRPr="00FF6B0A">
        <w:rPr>
          <w:color w:val="00000A"/>
          <w:sz w:val="26"/>
          <w:szCs w:val="26"/>
        </w:rPr>
        <w:t>ламинирования</w:t>
      </w:r>
      <w:proofErr w:type="spellEnd"/>
      <w:r w:rsidRPr="00FF6B0A">
        <w:rPr>
          <w:color w:val="00000A"/>
          <w:sz w:val="26"/>
          <w:szCs w:val="26"/>
        </w:rPr>
        <w:t>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- на Конкурс Участник предоставляет одну работу.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5.5. Работы, не соответствующие предмету Конкурса и требованиям, установленным настоящим Положением, к участию в Конкурсе не допускаются и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не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рассматриваются.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</w:p>
    <w:p w:rsidR="00833D64" w:rsidRDefault="00833D64" w:rsidP="00833D64">
      <w:pPr>
        <w:jc w:val="center"/>
        <w:rPr>
          <w:b/>
          <w:bCs/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>6. Порядок и сроки проведения Конкурса</w:t>
      </w:r>
    </w:p>
    <w:p w:rsidR="00833D64" w:rsidRPr="00FF6B0A" w:rsidRDefault="00833D64" w:rsidP="00833D64">
      <w:pPr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6.1. </w:t>
      </w:r>
      <w:r w:rsidRPr="00FF6B0A">
        <w:rPr>
          <w:color w:val="00000A"/>
          <w:sz w:val="26"/>
          <w:szCs w:val="26"/>
          <w:lang w:eastAsia="zh-CN"/>
        </w:rPr>
        <w:t xml:space="preserve">Устанавливаются следующие этапы и сроки проведения Конкурса: 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- 1 этап - муниципальный (отб</w:t>
      </w:r>
      <w:r>
        <w:rPr>
          <w:color w:val="00000A"/>
          <w:sz w:val="26"/>
          <w:szCs w:val="26"/>
          <w:lang w:eastAsia="zh-CN"/>
        </w:rPr>
        <w:t>орочный) - ежегодно в период с 5</w:t>
      </w:r>
      <w:r w:rsidRPr="00FF6B0A">
        <w:rPr>
          <w:color w:val="00000A"/>
          <w:sz w:val="26"/>
          <w:szCs w:val="26"/>
          <w:lang w:eastAsia="zh-CN"/>
        </w:rPr>
        <w:t xml:space="preserve"> апреля по</w:t>
      </w:r>
      <w:r>
        <w:rPr>
          <w:color w:val="00000A"/>
          <w:sz w:val="26"/>
          <w:szCs w:val="26"/>
          <w:lang w:eastAsia="zh-CN"/>
        </w:rPr>
        <w:t> </w:t>
      </w:r>
      <w:r w:rsidRPr="00FF6B0A">
        <w:rPr>
          <w:color w:val="00000A"/>
          <w:sz w:val="26"/>
          <w:szCs w:val="26"/>
          <w:lang w:eastAsia="zh-CN"/>
        </w:rPr>
        <w:t>30</w:t>
      </w:r>
      <w:r>
        <w:rPr>
          <w:color w:val="00000A"/>
          <w:sz w:val="26"/>
          <w:szCs w:val="26"/>
          <w:lang w:eastAsia="zh-CN"/>
        </w:rPr>
        <w:t> </w:t>
      </w:r>
      <w:r w:rsidRPr="00FF6B0A">
        <w:rPr>
          <w:color w:val="00000A"/>
          <w:sz w:val="26"/>
          <w:szCs w:val="26"/>
          <w:lang w:eastAsia="zh-CN"/>
        </w:rPr>
        <w:t>апреля;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- 2 этап - региональный – ежегодно в период с 1 мая по 30 мая.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6.2. Муниципальный (отборочный) этап Конкурса (далее – муниципальный этап) проводится на уровне муниципального образования.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6.2.1. </w:t>
      </w:r>
      <w:r w:rsidR="006F3855" w:rsidRPr="006F3855">
        <w:rPr>
          <w:color w:val="00000A"/>
          <w:sz w:val="26"/>
          <w:szCs w:val="26"/>
          <w:lang w:eastAsia="zh-CN"/>
        </w:rPr>
        <w:t>Руководители образовательных организаций самостоятельно определяют сроки, форму проведения, условия участия образовательных организаций в муниципальном этапе.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6.2.2. В ходе муниципального этапа Конкурса определяется один Победитель в каждой возрастной группе.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6.2.3 Победитель муниципального этапа принимает участие в региональном этапе Конкурса.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6.2.4. Решение о поощрении образовательных организаций, ставшими Победителями муниципального этапа, принимается муниципальным органом, осуществляющим управление в сфере образования.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>6.3. Региональный этап Конкурса (далее – региональный этап) проводится Департаментом социальной политики Чукотского автономного округа (далее – Департамент).</w:t>
      </w:r>
    </w:p>
    <w:p w:rsidR="00833D64" w:rsidRPr="006216F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  <w:lang w:eastAsia="zh-CN"/>
        </w:rPr>
        <w:t xml:space="preserve">Для участия в региональном этапе </w:t>
      </w:r>
      <w:r w:rsidRPr="00FF6B0A">
        <w:rPr>
          <w:color w:val="00000A"/>
          <w:spacing w:val="-1"/>
          <w:sz w:val="26"/>
          <w:szCs w:val="26"/>
          <w:lang w:eastAsia="zh-CN"/>
        </w:rPr>
        <w:t>муниципальные органы, осуществляющие управление в сфере образования</w:t>
      </w:r>
      <w:r w:rsidRPr="00FF6B0A">
        <w:rPr>
          <w:color w:val="00000A"/>
          <w:spacing w:val="-3"/>
          <w:sz w:val="26"/>
          <w:szCs w:val="26"/>
          <w:lang w:eastAsia="zh-CN"/>
        </w:rPr>
        <w:t xml:space="preserve">, </w:t>
      </w:r>
      <w:r w:rsidRPr="006216FA">
        <w:rPr>
          <w:color w:val="00000A"/>
          <w:sz w:val="26"/>
          <w:szCs w:val="26"/>
          <w:lang w:eastAsia="zh-CN"/>
        </w:rPr>
        <w:t xml:space="preserve">направляют в Департамент в срок 1 мая на адрес </w:t>
      </w:r>
      <w:r w:rsidRPr="006216FA">
        <w:rPr>
          <w:color w:val="00000A"/>
          <w:sz w:val="26"/>
          <w:szCs w:val="26"/>
          <w:lang w:eastAsia="zh-CN"/>
        </w:rPr>
        <w:lastRenderedPageBreak/>
        <w:t xml:space="preserve">электронной почты: </w:t>
      </w:r>
      <w:r w:rsidRPr="006216FA">
        <w:rPr>
          <w:bCs/>
          <w:color w:val="00000A"/>
          <w:sz w:val="26"/>
          <w:szCs w:val="26"/>
          <w:lang w:eastAsia="zh-CN"/>
        </w:rPr>
        <w:t>uzn4@dsp.chukotka-gov.ru</w:t>
      </w:r>
      <w:r w:rsidRPr="006216FA">
        <w:rPr>
          <w:color w:val="00000A"/>
          <w:sz w:val="26"/>
          <w:szCs w:val="26"/>
          <w:lang w:eastAsia="zh-CN"/>
        </w:rPr>
        <w:t>, с последующей досылкой оригиналов, следующий пакет документов: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pacing w:val="-24"/>
          <w:sz w:val="26"/>
          <w:szCs w:val="26"/>
          <w:lang w:eastAsia="zh-CN"/>
        </w:rPr>
        <w:t xml:space="preserve">1) </w:t>
      </w:r>
      <w:r w:rsidRPr="00FF6B0A">
        <w:rPr>
          <w:color w:val="00000A"/>
          <w:spacing w:val="-4"/>
          <w:sz w:val="26"/>
          <w:szCs w:val="26"/>
          <w:lang w:eastAsia="zh-CN"/>
        </w:rPr>
        <w:t xml:space="preserve">сопроводительное письмо за подписью руководителя муниципального органа, </w:t>
      </w:r>
      <w:r w:rsidRPr="00FF6B0A">
        <w:rPr>
          <w:color w:val="00000A"/>
          <w:sz w:val="26"/>
          <w:szCs w:val="26"/>
          <w:lang w:eastAsia="zh-CN"/>
        </w:rPr>
        <w:t>осуществляющего управление в сфере образования;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pacing w:val="-11"/>
          <w:sz w:val="26"/>
          <w:szCs w:val="26"/>
          <w:lang w:eastAsia="zh-CN"/>
        </w:rPr>
        <w:t>2) </w:t>
      </w:r>
      <w:r w:rsidRPr="00FF6B0A">
        <w:rPr>
          <w:color w:val="00000A"/>
          <w:sz w:val="26"/>
          <w:szCs w:val="26"/>
          <w:lang w:eastAsia="zh-CN"/>
        </w:rPr>
        <w:t xml:space="preserve">заявку </w:t>
      </w:r>
      <w:r w:rsidRPr="00FF6B0A">
        <w:rPr>
          <w:color w:val="00000A"/>
          <w:spacing w:val="-3"/>
          <w:sz w:val="26"/>
          <w:szCs w:val="26"/>
          <w:lang w:eastAsia="zh-CN"/>
        </w:rPr>
        <w:t>на участие в региональном этапе по образцу согласно приложению к настоящему Положению</w:t>
      </w:r>
      <w:r w:rsidRPr="00FF6B0A">
        <w:rPr>
          <w:color w:val="00000A"/>
          <w:spacing w:val="-13"/>
          <w:sz w:val="26"/>
          <w:szCs w:val="26"/>
          <w:lang w:eastAsia="zh-CN"/>
        </w:rPr>
        <w:t>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0"/>
          <w:spacing w:val="-13"/>
          <w:sz w:val="26"/>
          <w:szCs w:val="26"/>
          <w:lang w:eastAsia="zh-CN"/>
        </w:rPr>
        <w:t>3</w:t>
      </w:r>
      <w:r w:rsidRPr="00FF6B0A">
        <w:rPr>
          <w:color w:val="000000"/>
          <w:sz w:val="26"/>
          <w:szCs w:val="26"/>
        </w:rPr>
        <w:t>) конкурсные работы Победителей муниципального этапа.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 xml:space="preserve">6.3.1. Поступившие заявки и работы подлежат регистрации в Департаменте и передаче Комиссии по организации и проведению конкурса детского рисунка «Охрана труда глазами детей» </w:t>
      </w:r>
      <w:r w:rsidRPr="00FF6B0A">
        <w:rPr>
          <w:color w:val="111111"/>
          <w:sz w:val="26"/>
          <w:szCs w:val="26"/>
        </w:rPr>
        <w:t>на территории Чукотского автономного округа (далее – Комиссия)</w:t>
      </w:r>
      <w:r w:rsidRPr="00FF6B0A">
        <w:rPr>
          <w:color w:val="00000A"/>
          <w:sz w:val="26"/>
          <w:szCs w:val="26"/>
        </w:rPr>
        <w:t>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6.3.2. </w:t>
      </w:r>
      <w:r w:rsidRPr="00FF6B0A">
        <w:rPr>
          <w:color w:val="00000A"/>
          <w:sz w:val="26"/>
          <w:szCs w:val="26"/>
          <w:lang w:eastAsia="zh-CN"/>
        </w:rPr>
        <w:t>Конкурсные материалы, представленные по истечении срока, и (или) не отвечающие требованиям, указанным в настоящем Положении, не принимаются и не рассматриваются. 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 xml:space="preserve">6.3.3. Комиссия проводит отбор не более трех </w:t>
      </w:r>
      <w:r w:rsidRPr="00FF6B0A">
        <w:rPr>
          <w:color w:val="111111"/>
          <w:sz w:val="26"/>
          <w:szCs w:val="26"/>
        </w:rPr>
        <w:t xml:space="preserve">работ в каждой возрастной группе по критериям оценки конкурсных работ в соответствии с требованиями раздела 7 настоящего Положения. 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111111"/>
          <w:sz w:val="26"/>
          <w:szCs w:val="26"/>
        </w:rPr>
        <w:t>При равенстве баллов среди отобранных работ решающий балл присуждает председатель Комиссии;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111111"/>
          <w:sz w:val="26"/>
          <w:szCs w:val="26"/>
        </w:rPr>
        <w:t xml:space="preserve">6.3.4. Итоги Конкурса с определением Победителей оформляется протоколом, который подписывается председателем Комиссии. Заседание Комиссии </w:t>
      </w:r>
      <w:r w:rsidRPr="00FF6B0A">
        <w:rPr>
          <w:color w:val="00000A"/>
          <w:sz w:val="26"/>
          <w:szCs w:val="26"/>
        </w:rPr>
        <w:t>считается правомочным, если на нем присутствует более половины от общего числа ее членов;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6.3.5. Результаты Конкурса и рисунки Победителей публикуются на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официальном сайте с</w:t>
      </w:r>
      <w:r w:rsidRPr="00FF6B0A">
        <w:rPr>
          <w:bCs/>
          <w:color w:val="111111"/>
          <w:sz w:val="26"/>
          <w:szCs w:val="26"/>
        </w:rPr>
        <w:t>лужбы занятости населения Чукотского автономного округа в</w:t>
      </w:r>
      <w:r>
        <w:rPr>
          <w:bCs/>
          <w:color w:val="111111"/>
          <w:sz w:val="26"/>
          <w:szCs w:val="26"/>
        </w:rPr>
        <w:t> </w:t>
      </w:r>
      <w:r w:rsidRPr="00FF6B0A">
        <w:rPr>
          <w:bCs/>
          <w:color w:val="111111"/>
          <w:sz w:val="26"/>
          <w:szCs w:val="26"/>
        </w:rPr>
        <w:t>информационно-телекоммуникационной сети Интернет по адресу:</w:t>
      </w:r>
      <w:r w:rsidRPr="00FF6B0A">
        <w:rPr>
          <w:color w:val="111111"/>
          <w:sz w:val="26"/>
          <w:szCs w:val="26"/>
          <w:lang w:val="en-US"/>
        </w:rPr>
        <w:t>http</w:t>
      </w:r>
      <w:r w:rsidRPr="00FF6B0A">
        <w:rPr>
          <w:color w:val="111111"/>
          <w:sz w:val="26"/>
          <w:szCs w:val="26"/>
        </w:rPr>
        <w:t>://</w:t>
      </w:r>
      <w:proofErr w:type="spellStart"/>
      <w:r w:rsidRPr="00FF6B0A">
        <w:rPr>
          <w:color w:val="111111"/>
          <w:sz w:val="26"/>
          <w:szCs w:val="26"/>
          <w:lang w:val="en-US"/>
        </w:rPr>
        <w:t>trud</w:t>
      </w:r>
      <w:proofErr w:type="spellEnd"/>
      <w:r w:rsidRPr="00FF6B0A">
        <w:rPr>
          <w:color w:val="111111"/>
          <w:sz w:val="26"/>
          <w:szCs w:val="26"/>
        </w:rPr>
        <w:t>87.</w:t>
      </w:r>
      <w:proofErr w:type="spellStart"/>
      <w:r w:rsidRPr="00FF6B0A">
        <w:rPr>
          <w:color w:val="111111"/>
          <w:sz w:val="26"/>
          <w:szCs w:val="26"/>
          <w:lang w:val="en-US"/>
        </w:rPr>
        <w:t>ru</w:t>
      </w:r>
      <w:proofErr w:type="spellEnd"/>
      <w:r w:rsidRPr="00FF6B0A">
        <w:rPr>
          <w:color w:val="111111"/>
          <w:sz w:val="26"/>
          <w:szCs w:val="26"/>
        </w:rPr>
        <w:t>;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111111"/>
          <w:sz w:val="26"/>
          <w:szCs w:val="26"/>
        </w:rPr>
        <w:t xml:space="preserve">6.3.6. Публикации и материалы Конкурса Департамент направляет в </w:t>
      </w:r>
      <w:r w:rsidRPr="00FF6B0A">
        <w:rPr>
          <w:color w:val="00000A"/>
          <w:sz w:val="26"/>
          <w:szCs w:val="26"/>
        </w:rPr>
        <w:t>Отдел информационной политики Аппарата Губернатора и Правительства Чукотского автономного округа для размещения в средствах массовой информации и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официальном сайте Чукотского автономного округа.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6.4. При проведении Конкурса конфликтная комиссия не создается. Апелляции по итогам Конкурса не принимаются.</w:t>
      </w:r>
    </w:p>
    <w:p w:rsidR="009A03F4" w:rsidRDefault="009A03F4" w:rsidP="00833D64">
      <w:pPr>
        <w:jc w:val="center"/>
        <w:rPr>
          <w:b/>
          <w:color w:val="00000A"/>
          <w:sz w:val="26"/>
          <w:szCs w:val="26"/>
        </w:rPr>
      </w:pPr>
      <w:bookmarkStart w:id="0" w:name="_GoBack"/>
      <w:bookmarkEnd w:id="0"/>
    </w:p>
    <w:p w:rsidR="00833D64" w:rsidRDefault="00833D64" w:rsidP="00833D64">
      <w:pPr>
        <w:jc w:val="center"/>
        <w:rPr>
          <w:b/>
          <w:color w:val="00000A"/>
          <w:sz w:val="26"/>
          <w:szCs w:val="26"/>
        </w:rPr>
      </w:pPr>
      <w:r w:rsidRPr="00FF6B0A">
        <w:rPr>
          <w:b/>
          <w:color w:val="00000A"/>
          <w:sz w:val="26"/>
          <w:szCs w:val="26"/>
        </w:rPr>
        <w:t>7. Критерии оценки конкурсных работ, определение победителей</w:t>
      </w:r>
    </w:p>
    <w:p w:rsidR="00833D64" w:rsidRPr="00FF6B0A" w:rsidRDefault="00833D64" w:rsidP="00833D64">
      <w:pPr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7.1. Конкурсные работы оцениваются по критериям согласно таблице: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Критерии оценки конкурсных работ: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</w:p>
    <w:tbl>
      <w:tblPr>
        <w:tblW w:w="931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5935"/>
        <w:gridCol w:w="2835"/>
      </w:tblGrid>
      <w:tr w:rsidR="00833D64" w:rsidRPr="00FF6B0A" w:rsidTr="00833D64">
        <w:trPr>
          <w:trHeight w:val="277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 xml:space="preserve">№ 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Количество баллов</w:t>
            </w:r>
          </w:p>
        </w:tc>
      </w:tr>
      <w:tr w:rsidR="00833D64" w:rsidRPr="00FF6B0A" w:rsidTr="00833D64">
        <w:trPr>
          <w:trHeight w:val="262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1.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3D64" w:rsidRPr="00FF6B0A" w:rsidRDefault="00833D64" w:rsidP="00E2349C">
            <w:pPr>
              <w:jc w:val="both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Соответствие тематике конкурса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От 1 до 5 баллов</w:t>
            </w:r>
          </w:p>
        </w:tc>
      </w:tr>
      <w:tr w:rsidR="00833D64" w:rsidRPr="00FF6B0A" w:rsidTr="00833D64">
        <w:trPr>
          <w:trHeight w:val="569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2.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3D64" w:rsidRPr="00FF6B0A" w:rsidRDefault="00833D64" w:rsidP="00E2349C">
            <w:pPr>
              <w:jc w:val="both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Содержание рисунка — оригинальность, непосредственность, увлекательный сюжет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От 1 до 5 баллов</w:t>
            </w:r>
          </w:p>
        </w:tc>
      </w:tr>
      <w:tr w:rsidR="00833D64" w:rsidRPr="00FF6B0A" w:rsidTr="00833D64">
        <w:trPr>
          <w:trHeight w:val="846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3.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3D64" w:rsidRPr="00FF6B0A" w:rsidRDefault="00833D64" w:rsidP="00E2349C">
            <w:pPr>
              <w:jc w:val="both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Особенности изображения — сложность в передаче форм, узнаваемость предметов и образов, оригинальность, выразительность раскрытия образов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От 1 до 5 баллов</w:t>
            </w:r>
          </w:p>
        </w:tc>
      </w:tr>
      <w:tr w:rsidR="00833D64" w:rsidRPr="00FF6B0A" w:rsidTr="00833D64">
        <w:trPr>
          <w:trHeight w:val="861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lastRenderedPageBreak/>
              <w:t>4.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3D64" w:rsidRPr="00FF6B0A" w:rsidRDefault="00833D64" w:rsidP="00E2349C">
            <w:pPr>
              <w:jc w:val="both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Композиционное решение — заполняемость листа, разнообразие размеров предметов, наблюдательность ребенка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От 1 до 5 баллов</w:t>
            </w:r>
          </w:p>
        </w:tc>
      </w:tr>
      <w:tr w:rsidR="00833D64" w:rsidRPr="00FF6B0A" w:rsidTr="00833D64">
        <w:trPr>
          <w:trHeight w:val="554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5.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3D64" w:rsidRPr="00FF6B0A" w:rsidRDefault="00833D64" w:rsidP="00E2349C">
            <w:pPr>
              <w:jc w:val="both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Колорит — интересное и неожиданное цветовое решение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От 1 до 5 баллов</w:t>
            </w:r>
          </w:p>
        </w:tc>
      </w:tr>
      <w:tr w:rsidR="00833D64" w:rsidRPr="00FF6B0A" w:rsidTr="00833D64">
        <w:trPr>
          <w:trHeight w:val="554"/>
        </w:trPr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jc w:val="center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6.</w:t>
            </w:r>
          </w:p>
        </w:tc>
        <w:tc>
          <w:tcPr>
            <w:tcW w:w="5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3D64" w:rsidRPr="00FF6B0A" w:rsidRDefault="00833D64" w:rsidP="00E2349C">
            <w:pPr>
              <w:jc w:val="both"/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Если работа производит художественное впечатление и не нуждается в существенных скидках на возраст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33D64" w:rsidRPr="00FF6B0A" w:rsidRDefault="00833D64" w:rsidP="00E2349C">
            <w:pPr>
              <w:rPr>
                <w:color w:val="00000A"/>
                <w:sz w:val="26"/>
                <w:szCs w:val="26"/>
              </w:rPr>
            </w:pPr>
            <w:r w:rsidRPr="00FF6B0A">
              <w:rPr>
                <w:color w:val="00000A"/>
                <w:sz w:val="26"/>
                <w:szCs w:val="26"/>
              </w:rPr>
              <w:t>1 балл</w:t>
            </w:r>
          </w:p>
        </w:tc>
      </w:tr>
    </w:tbl>
    <w:p w:rsidR="00833D64" w:rsidRDefault="00833D64" w:rsidP="00833D64">
      <w:pPr>
        <w:tabs>
          <w:tab w:val="left" w:pos="1134"/>
        </w:tabs>
        <w:ind w:left="1430"/>
        <w:jc w:val="both"/>
        <w:rPr>
          <w:color w:val="00000A"/>
          <w:sz w:val="26"/>
          <w:szCs w:val="26"/>
        </w:rPr>
      </w:pPr>
    </w:p>
    <w:p w:rsidR="00833D64" w:rsidRPr="00FF6B0A" w:rsidRDefault="00833D64" w:rsidP="00833D64">
      <w:pPr>
        <w:tabs>
          <w:tab w:val="left" w:pos="1134"/>
        </w:tabs>
        <w:ind w:left="1430"/>
        <w:jc w:val="both"/>
        <w:rPr>
          <w:color w:val="00000A"/>
          <w:sz w:val="26"/>
          <w:szCs w:val="26"/>
        </w:rPr>
      </w:pPr>
    </w:p>
    <w:p w:rsidR="00833D64" w:rsidRDefault="00833D64" w:rsidP="00833D64">
      <w:pPr>
        <w:jc w:val="center"/>
        <w:rPr>
          <w:b/>
          <w:color w:val="00000A"/>
          <w:sz w:val="26"/>
          <w:szCs w:val="26"/>
        </w:rPr>
      </w:pPr>
      <w:r w:rsidRPr="00FF6B0A">
        <w:rPr>
          <w:b/>
          <w:color w:val="00000A"/>
          <w:sz w:val="26"/>
          <w:szCs w:val="26"/>
        </w:rPr>
        <w:t>8. Награждение победителей Конкурса</w:t>
      </w:r>
    </w:p>
    <w:p w:rsidR="00833D64" w:rsidRPr="00FF6B0A" w:rsidRDefault="00833D64" w:rsidP="00833D64">
      <w:pPr>
        <w:jc w:val="center"/>
        <w:rPr>
          <w:color w:val="00000A"/>
          <w:sz w:val="26"/>
          <w:szCs w:val="26"/>
        </w:rPr>
      </w:pP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8.1. Победители Конкурса в каждой возрастной группе награждаются Благодарностью Департамента.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Руководители образовательных организаций, чьи Участники были объявлены победителями, также награждаются Благодарностями Департамента.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8.2. Награждение Победителей проводится в образовательных организациях, направивших конкурсные работы, в праздничной обстановке.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8.3. Лучшие конкурсные работы Департамент вправе направить на</w:t>
      </w:r>
      <w:r>
        <w:rPr>
          <w:color w:val="00000A"/>
          <w:sz w:val="26"/>
          <w:szCs w:val="26"/>
        </w:rPr>
        <w:t> </w:t>
      </w:r>
      <w:r w:rsidRPr="00FF6B0A">
        <w:rPr>
          <w:color w:val="00000A"/>
          <w:sz w:val="26"/>
          <w:szCs w:val="26"/>
        </w:rPr>
        <w:t>всероссийские и международные конкурсы и выставки детских рисунков «Охрана труда глазами детей».</w:t>
      </w:r>
    </w:p>
    <w:p w:rsidR="00833D64" w:rsidRPr="00FF6B0A" w:rsidRDefault="00833D64" w:rsidP="00833D64">
      <w:pPr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8.4. Подведение итогов всероссийских и международных конкурсов детских рисунков «Охрана труда глазами детей» проводятся в сроки, определенные организаторами этих конкурсов.</w:t>
      </w:r>
    </w:p>
    <w:p w:rsidR="00177F39" w:rsidRDefault="00177F39"/>
    <w:sectPr w:rsidR="00177F39" w:rsidSect="00FE2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B"/>
    <w:rsid w:val="00084B2C"/>
    <w:rsid w:val="00177F39"/>
    <w:rsid w:val="004B656B"/>
    <w:rsid w:val="006F3855"/>
    <w:rsid w:val="00833D64"/>
    <w:rsid w:val="009804E2"/>
    <w:rsid w:val="009A03F4"/>
    <w:rsid w:val="009B2443"/>
    <w:rsid w:val="00D71DB2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4127-095A-4829-B825-7F18461E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uzn5</cp:lastModifiedBy>
  <cp:revision>10</cp:revision>
  <dcterms:created xsi:type="dcterms:W3CDTF">2024-04-03T05:47:00Z</dcterms:created>
  <dcterms:modified xsi:type="dcterms:W3CDTF">2024-04-08T22:37:00Z</dcterms:modified>
</cp:coreProperties>
</file>