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widowControl/>
        <w:suppressAutoHyphens w:val="false"/>
        <w:bidi w:val="0"/>
        <w:spacing w:lineRule="auto" w:line="276" w:before="0" w:after="0"/>
        <w:ind w:left="0" w:right="0" w:hanging="0"/>
        <w:jc w:val="center"/>
        <w:rPr/>
      </w:pPr>
      <w:r>
        <w:rPr>
          <w:rStyle w:val="Style13"/>
          <w:rFonts w:ascii="Times New Roman" w:hAnsi="Times New Roman"/>
          <w:b/>
          <w:bCs/>
          <w:color w:val="000001"/>
          <w:sz w:val="20"/>
          <w:szCs w:val="20"/>
        </w:rPr>
        <w:t>Постановление Правительства Чукотского автономного округа</w:t>
      </w:r>
      <w:r>
        <w:rPr>
          <w:rStyle w:val="ListLabel1"/>
          <w:rFonts w:ascii="Times New Roman" w:hAnsi="Times New Roman"/>
          <w:b/>
          <w:bCs/>
          <w:color w:val="000001"/>
          <w:sz w:val="20"/>
          <w:szCs w:val="20"/>
        </w:rPr>
        <w:br/>
      </w:r>
      <w:r>
        <w:rPr>
          <w:rStyle w:val="Style13"/>
          <w:rFonts w:ascii="Times New Roman" w:hAnsi="Times New Roman"/>
          <w:b/>
          <w:bCs/>
          <w:color w:val="000001"/>
          <w:sz w:val="20"/>
          <w:szCs w:val="20"/>
        </w:rPr>
        <w:t>от 10 января 2017 г. № 3</w:t>
      </w:r>
      <w:r>
        <w:rPr>
          <w:rStyle w:val="ListLabel1"/>
          <w:rFonts w:ascii="Times New Roman" w:hAnsi="Times New Roman"/>
          <w:b/>
          <w:bCs/>
          <w:color w:val="000001"/>
          <w:sz w:val="20"/>
          <w:szCs w:val="20"/>
        </w:rPr>
        <w:br/>
        <w:t>«</w:t>
      </w:r>
      <w:r>
        <w:rPr>
          <w:rStyle w:val="Style13"/>
          <w:rFonts w:ascii="Times New Roman" w:hAnsi="Times New Roman"/>
          <w:b/>
          <w:bCs/>
          <w:color w:val="000001"/>
          <w:sz w:val="20"/>
          <w:szCs w:val="20"/>
        </w:rPr>
        <w:t>Об установлении размера платы за проведение экспертизы качества специальной оценки условий труда в Чукотском автономном округе</w:t>
      </w:r>
      <w:r>
        <w:rPr>
          <w:rFonts w:ascii="Times New Roman" w:hAnsi="Times New Roman"/>
          <w:b/>
          <w:bCs/>
          <w:color w:val="000001"/>
          <w:sz w:val="20"/>
          <w:szCs w:val="20"/>
        </w:rPr>
        <w:t>»</w:t>
      </w:r>
    </w:p>
    <w:p>
      <w:pPr>
        <w:pStyle w:val="Style18"/>
        <w:widowControl/>
        <w:suppressAutoHyphens w:val="false"/>
        <w:bidi w:val="0"/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18"/>
        <w:widowControl/>
        <w:suppressAutoHyphens w:val="false"/>
        <w:bidi w:val="0"/>
        <w:spacing w:lineRule="auto" w:line="276" w:before="0" w:after="0"/>
        <w:ind w:left="0" w:right="0" w:firstLine="850"/>
        <w:jc w:val="both"/>
        <w:rPr/>
      </w:pPr>
      <w:r>
        <w:rPr>
          <w:rStyle w:val="Style15"/>
          <w:rFonts w:ascii="Times New Roman" w:hAnsi="Times New Roman"/>
          <w:sz w:val="20"/>
          <w:szCs w:val="20"/>
        </w:rPr>
        <w:t xml:space="preserve">В соответствии </w:t>
      </w:r>
      <w:r>
        <w:rPr>
          <w:rStyle w:val="Style15"/>
          <w:rFonts w:ascii="Times New Roman" w:hAnsi="Times New Roman"/>
          <w:color w:val="000001"/>
          <w:sz w:val="20"/>
          <w:szCs w:val="20"/>
        </w:rPr>
        <w:t xml:space="preserve">с </w:t>
      </w:r>
      <w:r>
        <w:rPr>
          <w:rStyle w:val="Style13"/>
          <w:rFonts w:ascii="Times New Roman" w:hAnsi="Times New Roman"/>
          <w:color w:val="000001"/>
          <w:sz w:val="20"/>
          <w:szCs w:val="20"/>
        </w:rPr>
        <w:t>Трудовым кодексом</w:t>
      </w:r>
      <w:r>
        <w:rPr>
          <w:rStyle w:val="Style15"/>
          <w:rFonts w:ascii="Times New Roman" w:hAnsi="Times New Roman"/>
          <w:color w:val="000001"/>
          <w:sz w:val="20"/>
          <w:szCs w:val="20"/>
        </w:rPr>
        <w:t xml:space="preserve"> Российской Федерации, </w:t>
      </w:r>
      <w:r>
        <w:rPr>
          <w:rStyle w:val="Style13"/>
          <w:rFonts w:ascii="Times New Roman" w:hAnsi="Times New Roman"/>
          <w:color w:val="000001"/>
          <w:sz w:val="20"/>
          <w:szCs w:val="20"/>
        </w:rPr>
        <w:t>Федеральным законом</w:t>
      </w:r>
      <w:r>
        <w:rPr>
          <w:rStyle w:val="Style15"/>
          <w:rFonts w:ascii="Times New Roman" w:hAnsi="Times New Roman"/>
          <w:color w:val="000001"/>
          <w:sz w:val="20"/>
          <w:szCs w:val="20"/>
        </w:rPr>
        <w:t xml:space="preserve"> от 28 декабря 2013 года № 426-ФЗ «О специальной оценке условий труда», </w:t>
      </w:r>
      <w:r>
        <w:rPr>
          <w:rStyle w:val="Style13"/>
          <w:rFonts w:ascii="Times New Roman" w:hAnsi="Times New Roman"/>
          <w:color w:val="000001"/>
          <w:sz w:val="20"/>
          <w:szCs w:val="20"/>
        </w:rPr>
        <w:t>Приказом</w:t>
      </w:r>
      <w:r>
        <w:rPr>
          <w:rStyle w:val="Style15"/>
          <w:rFonts w:ascii="Times New Roman" w:hAnsi="Times New Roman"/>
          <w:color w:val="000001"/>
          <w:sz w:val="20"/>
          <w:szCs w:val="20"/>
        </w:rPr>
        <w:t xml:space="preserve"> Ми</w:t>
      </w:r>
      <w:r>
        <w:rPr>
          <w:rStyle w:val="Style15"/>
          <w:rFonts w:ascii="Times New Roman" w:hAnsi="Times New Roman"/>
          <w:sz w:val="20"/>
          <w:szCs w:val="20"/>
        </w:rPr>
        <w:t>нистерства труда и социальной защиты Российской Федерации от 9 октября 2014 года № 682н «Об утверждении методических рекомендаций по определению размера платы за проведение экспертизы качества специальной оценки условий труда», Правительство Чукотского автономного округа</w:t>
      </w:r>
    </w:p>
    <w:p>
      <w:pPr>
        <w:pStyle w:val="Style18"/>
        <w:widowControl/>
        <w:suppressAutoHyphens w:val="false"/>
        <w:bidi w:val="0"/>
        <w:spacing w:lineRule="auto" w:line="276" w:before="0" w:after="0"/>
        <w:ind w:left="0" w:right="0" w:firstLine="850"/>
        <w:jc w:val="both"/>
        <w:rPr/>
      </w:pPr>
      <w:r>
        <w:rPr>
          <w:rStyle w:val="Style15"/>
          <w:rFonts w:ascii="Times New Roman" w:hAnsi="Times New Roman"/>
          <w:sz w:val="20"/>
          <w:szCs w:val="20"/>
        </w:rPr>
        <w:t>Постановляет:</w:t>
      </w:r>
    </w:p>
    <w:p>
      <w:pPr>
        <w:pStyle w:val="Style18"/>
        <w:widowControl/>
        <w:suppressAutoHyphens w:val="false"/>
        <w:bidi w:val="0"/>
        <w:spacing w:lineRule="auto" w:line="276" w:before="0" w:after="0"/>
        <w:ind w:left="0" w:right="0" w:firstLine="850"/>
        <w:jc w:val="both"/>
        <w:rPr/>
      </w:pPr>
      <w:bookmarkStart w:id="0" w:name="sub_1"/>
      <w:bookmarkEnd w:id="0"/>
      <w:r>
        <w:rPr>
          <w:rStyle w:val="Style15"/>
          <w:rFonts w:ascii="Times New Roman" w:hAnsi="Times New Roman"/>
          <w:sz w:val="20"/>
          <w:szCs w:val="20"/>
        </w:rPr>
        <w:t>1. Установить размер платы за проведение экспертизы качества специальной оценки условий труда в Чукотском автономном округе согласно</w:t>
      </w:r>
      <w:r>
        <w:rPr>
          <w:rStyle w:val="Style15"/>
          <w:rFonts w:ascii="Times New Roman" w:hAnsi="Times New Roman"/>
          <w:color w:val="000001"/>
          <w:sz w:val="20"/>
          <w:szCs w:val="20"/>
        </w:rPr>
        <w:t xml:space="preserve"> </w:t>
      </w:r>
      <w:r>
        <w:rPr>
          <w:rStyle w:val="Style13"/>
          <w:rFonts w:ascii="Times New Roman" w:hAnsi="Times New Roman"/>
          <w:color w:val="000001"/>
          <w:sz w:val="20"/>
          <w:szCs w:val="20"/>
        </w:rPr>
        <w:t>приложению</w:t>
      </w:r>
      <w:r>
        <w:rPr>
          <w:rStyle w:val="Style15"/>
          <w:rFonts w:ascii="Times New Roman" w:hAnsi="Times New Roman"/>
          <w:color w:val="000001"/>
          <w:sz w:val="20"/>
          <w:szCs w:val="20"/>
        </w:rPr>
        <w:t xml:space="preserve"> к </w:t>
      </w:r>
      <w:r>
        <w:rPr>
          <w:rStyle w:val="Style15"/>
          <w:rFonts w:ascii="Times New Roman" w:hAnsi="Times New Roman"/>
          <w:sz w:val="20"/>
          <w:szCs w:val="20"/>
        </w:rPr>
        <w:t>настоящему постановлению.</w:t>
      </w:r>
    </w:p>
    <w:p>
      <w:pPr>
        <w:pStyle w:val="Style18"/>
        <w:widowControl/>
        <w:suppressAutoHyphens w:val="false"/>
        <w:bidi w:val="0"/>
        <w:spacing w:lineRule="auto" w:line="276" w:before="0" w:after="0"/>
        <w:ind w:left="0" w:right="0" w:firstLine="850"/>
        <w:jc w:val="both"/>
        <w:rPr/>
      </w:pPr>
      <w:bookmarkStart w:id="1" w:name="sub_11"/>
      <w:bookmarkEnd w:id="1"/>
      <w:r>
        <w:rPr>
          <w:rStyle w:val="Style15"/>
          <w:rFonts w:ascii="Times New Roman" w:hAnsi="Times New Roman"/>
          <w:sz w:val="20"/>
          <w:szCs w:val="20"/>
        </w:rPr>
        <w:t>Размер платы за проведение экспертизы, установленный настоящим пунктом, установлен без учёта стоимости проведения исследований (испытаний) и измерений факторов производственной среды и трудового процесса, которые осуществляются с привлечением аккредитованных в установленном порядке испытательных лабораторий (центров), в том числе на основании гражданско-правовых договоров.</w:t>
      </w:r>
    </w:p>
    <w:p>
      <w:pPr>
        <w:pStyle w:val="Style18"/>
        <w:widowControl/>
        <w:suppressAutoHyphens w:val="false"/>
        <w:bidi w:val="0"/>
        <w:spacing w:lineRule="auto" w:line="276" w:before="0" w:after="0"/>
        <w:ind w:left="0" w:right="0" w:firstLine="850"/>
        <w:jc w:val="both"/>
        <w:rPr/>
      </w:pPr>
      <w:bookmarkStart w:id="2" w:name="sub_2"/>
      <w:bookmarkEnd w:id="2"/>
      <w:r>
        <w:rPr>
          <w:rStyle w:val="Style15"/>
          <w:rFonts w:ascii="Times New Roman" w:hAnsi="Times New Roman"/>
          <w:sz w:val="20"/>
          <w:szCs w:val="20"/>
        </w:rPr>
        <w:t>2. Контроль за исполнением настоящего постановления возложить на Департамент социальной политики Чукотского автономного округа (Подлесный Е.В.).</w:t>
      </w:r>
    </w:p>
    <w:p>
      <w:pPr>
        <w:pStyle w:val="Style18"/>
        <w:widowControl/>
        <w:suppressAutoHyphens w:val="false"/>
        <w:bidi w:val="0"/>
        <w:spacing w:lineRule="auto" w:line="276" w:before="0" w:after="0"/>
        <w:ind w:left="0" w:right="0" w:firstLine="850"/>
        <w:jc w:val="both"/>
        <w:rPr>
          <w:rStyle w:val="Style15"/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bookmarkStart w:id="3" w:name="sub_21"/>
      <w:bookmarkStart w:id="4" w:name="sub_21"/>
      <w:bookmarkEnd w:id="4"/>
    </w:p>
    <w:tbl>
      <w:tblPr>
        <w:tblW w:w="9999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6"/>
        <w:gridCol w:w="3332"/>
      </w:tblGrid>
      <w:tr>
        <w:trPr/>
        <w:tc>
          <w:tcPr>
            <w:tcW w:w="6666" w:type="dxa"/>
            <w:tcBorders/>
            <w:shd w:fill="auto" w:val="clear"/>
          </w:tcPr>
          <w:p>
            <w:pPr>
              <w:pStyle w:val="Style18"/>
              <w:widowControl/>
              <w:suppressAutoHyphens w:val="false"/>
              <w:bidi w:val="0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Председатель Правительства</w:t>
            </w:r>
          </w:p>
        </w:tc>
        <w:tc>
          <w:tcPr>
            <w:tcW w:w="3332" w:type="dxa"/>
            <w:tcBorders/>
            <w:shd w:fill="auto" w:val="clear"/>
          </w:tcPr>
          <w:p>
            <w:pPr>
              <w:pStyle w:val="Style18"/>
              <w:widowControl/>
              <w:suppressAutoHyphens w:val="false"/>
              <w:bidi w:val="0"/>
              <w:spacing w:lineRule="auto" w:line="276" w:before="0" w:after="0"/>
              <w:ind w:left="0" w:right="0" w:firstLine="85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Р.В. Копин</w:t>
            </w:r>
          </w:p>
        </w:tc>
      </w:tr>
    </w:tbl>
    <w:p>
      <w:pPr>
        <w:pStyle w:val="Style18"/>
        <w:widowControl/>
        <w:suppressAutoHyphens w:val="false"/>
        <w:bidi w:val="0"/>
        <w:spacing w:lineRule="auto" w:line="276" w:before="0" w:after="0"/>
        <w:ind w:left="0" w:right="0" w:firstLine="850"/>
        <w:jc w:val="both"/>
        <w:rPr>
          <w:rStyle w:val="Style15"/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18"/>
        <w:widowControl/>
        <w:suppressAutoHyphens w:val="false"/>
        <w:bidi w:val="0"/>
        <w:spacing w:lineRule="auto" w:line="276" w:before="0" w:after="0"/>
        <w:ind w:left="0" w:right="0" w:firstLine="850"/>
        <w:jc w:val="both"/>
        <w:rPr>
          <w:rStyle w:val="Style15"/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18"/>
        <w:widowControl/>
        <w:suppressAutoHyphens w:val="false"/>
        <w:bidi w:val="0"/>
        <w:spacing w:lineRule="auto" w:line="276" w:before="0" w:after="0"/>
        <w:ind w:left="0" w:right="0" w:firstLine="850"/>
        <w:jc w:val="right"/>
        <w:rPr/>
      </w:pPr>
      <w:bookmarkStart w:id="5" w:name="sub_1000"/>
      <w:bookmarkEnd w:id="5"/>
      <w:r>
        <w:rPr>
          <w:rStyle w:val="Style14"/>
          <w:rFonts w:ascii="Times New Roman" w:hAnsi="Times New Roman"/>
          <w:b/>
          <w:bCs/>
          <w:color w:val="000001"/>
          <w:sz w:val="20"/>
          <w:szCs w:val="20"/>
        </w:rPr>
        <w:t>Приложение</w:t>
      </w:r>
      <w:r>
        <w:rPr>
          <w:rFonts w:ascii="Times New Roman" w:hAnsi="Times New Roman"/>
          <w:b/>
          <w:bCs/>
          <w:color w:val="000001"/>
          <w:sz w:val="20"/>
          <w:szCs w:val="20"/>
        </w:rPr>
        <w:br/>
      </w:r>
      <w:r>
        <w:rPr>
          <w:rStyle w:val="Style14"/>
          <w:rFonts w:ascii="Times New Roman" w:hAnsi="Times New Roman"/>
          <w:b/>
          <w:bCs/>
          <w:color w:val="000001"/>
          <w:sz w:val="20"/>
          <w:szCs w:val="20"/>
        </w:rPr>
        <w:t xml:space="preserve">к </w:t>
      </w:r>
      <w:hyperlink w:anchor="sub_0">
        <w:r>
          <w:rPr>
            <w:rStyle w:val="Style13"/>
            <w:rFonts w:ascii="Times New Roman" w:hAnsi="Times New Roman"/>
            <w:b/>
            <w:bCs/>
            <w:color w:val="000001"/>
            <w:sz w:val="20"/>
            <w:szCs w:val="20"/>
          </w:rPr>
          <w:t>Постановлению</w:t>
        </w:r>
      </w:hyperlink>
      <w:r>
        <w:rPr>
          <w:rStyle w:val="Style14"/>
          <w:rFonts w:ascii="Times New Roman" w:hAnsi="Times New Roman"/>
          <w:b/>
          <w:bCs/>
          <w:color w:val="000001"/>
          <w:sz w:val="20"/>
          <w:szCs w:val="20"/>
        </w:rPr>
        <w:t xml:space="preserve"> Правительства</w:t>
      </w:r>
      <w:r>
        <w:rPr>
          <w:rFonts w:ascii="Times New Roman" w:hAnsi="Times New Roman"/>
          <w:b/>
          <w:bCs/>
          <w:color w:val="000001"/>
          <w:sz w:val="20"/>
          <w:szCs w:val="20"/>
        </w:rPr>
        <w:br/>
      </w:r>
      <w:r>
        <w:rPr>
          <w:rStyle w:val="Style14"/>
          <w:rFonts w:ascii="Times New Roman" w:hAnsi="Times New Roman"/>
          <w:b/>
          <w:bCs/>
          <w:color w:val="000001"/>
          <w:sz w:val="20"/>
          <w:szCs w:val="20"/>
        </w:rPr>
        <w:t>Чукотского автономного округа</w:t>
      </w:r>
      <w:r>
        <w:rPr>
          <w:rFonts w:ascii="Times New Roman" w:hAnsi="Times New Roman"/>
          <w:b/>
          <w:bCs/>
          <w:color w:val="000001"/>
          <w:sz w:val="20"/>
          <w:szCs w:val="20"/>
        </w:rPr>
        <w:br/>
      </w:r>
      <w:r>
        <w:rPr>
          <w:rStyle w:val="Style14"/>
          <w:rFonts w:ascii="Times New Roman" w:hAnsi="Times New Roman"/>
          <w:b/>
          <w:bCs/>
          <w:color w:val="000001"/>
          <w:sz w:val="20"/>
          <w:szCs w:val="20"/>
        </w:rPr>
        <w:t>от 10 января 2017 г. № 3</w:t>
      </w:r>
    </w:p>
    <w:p>
      <w:pPr>
        <w:pStyle w:val="Style18"/>
        <w:widowControl/>
        <w:suppressAutoHyphens w:val="false"/>
        <w:bidi w:val="0"/>
        <w:spacing w:lineRule="auto" w:line="276" w:before="0" w:after="0"/>
        <w:ind w:left="0" w:right="0" w:firstLine="850"/>
        <w:jc w:val="right"/>
        <w:rPr>
          <w:rStyle w:val="Style15"/>
          <w:rFonts w:ascii="Times New Roman" w:hAnsi="Times New Roman"/>
          <w:b/>
          <w:b/>
          <w:bCs/>
          <w:color w:val="000001"/>
          <w:sz w:val="20"/>
          <w:szCs w:val="20"/>
        </w:rPr>
      </w:pPr>
      <w:r>
        <w:rPr>
          <w:rFonts w:ascii="Times New Roman" w:hAnsi="Times New Roman"/>
          <w:b/>
          <w:bCs/>
          <w:color w:val="000001"/>
          <w:sz w:val="20"/>
          <w:szCs w:val="20"/>
        </w:rPr>
      </w:r>
      <w:bookmarkStart w:id="6" w:name="sub_10001"/>
      <w:bookmarkStart w:id="7" w:name="sub_10001"/>
      <w:bookmarkEnd w:id="7"/>
    </w:p>
    <w:p>
      <w:pPr>
        <w:pStyle w:val="Style18"/>
        <w:widowControl/>
        <w:suppressAutoHyphens w:val="false"/>
        <w:bidi w:val="0"/>
        <w:spacing w:lineRule="auto" w:line="276" w:before="0" w:after="0"/>
        <w:ind w:left="0" w:right="0" w:hanging="0"/>
        <w:jc w:val="center"/>
        <w:rPr>
          <w:b w:val="false"/>
          <w:b w:val="false"/>
        </w:rPr>
      </w:pPr>
      <w:r>
        <w:rPr>
          <w:rFonts w:ascii="Times New Roman" w:hAnsi="Times New Roman"/>
          <w:b/>
          <w:color w:val="26282F"/>
          <w:sz w:val="20"/>
          <w:szCs w:val="20"/>
        </w:rPr>
        <w:t>Размер платы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b/>
          <w:color w:val="26282F"/>
          <w:sz w:val="20"/>
          <w:szCs w:val="20"/>
        </w:rPr>
        <w:t>за проведение экспертизы качества специальной оценки условий труда в Чукотском автономном округе</w:t>
      </w:r>
    </w:p>
    <w:p>
      <w:pPr>
        <w:pStyle w:val="Style18"/>
        <w:widowControl/>
        <w:suppressAutoHyphens w:val="false"/>
        <w:bidi w:val="0"/>
        <w:spacing w:lineRule="auto" w:line="276" w:before="0" w:after="0"/>
        <w:ind w:left="0" w:right="0" w:firstLine="850"/>
        <w:jc w:val="both"/>
        <w:rPr>
          <w:rStyle w:val="Style15"/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9980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59"/>
        <w:gridCol w:w="7221"/>
        <w:gridCol w:w="1800"/>
      </w:tblGrid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e18"/>
              <w:widowControl/>
              <w:suppressAutoHyphens w:val="false"/>
              <w:bidi w:val="0"/>
              <w:spacing w:lineRule="auto" w:line="276"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7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e18"/>
              <w:widowControl/>
              <w:suppressAutoHyphens w:val="false"/>
              <w:bidi w:val="0"/>
              <w:spacing w:lineRule="auto" w:line="276"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e18"/>
              <w:widowControl/>
              <w:suppressAutoHyphens w:val="false"/>
              <w:bidi w:val="0"/>
              <w:spacing w:lineRule="auto" w:line="276"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платы (рублей/место)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8"/>
              <w:widowControl/>
              <w:suppressAutoHyphens w:val="false"/>
              <w:bidi w:val="0"/>
              <w:spacing w:lineRule="auto" w:line="276"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8"/>
              <w:widowControl/>
              <w:suppressAutoHyphens w:val="false"/>
              <w:bidi w:val="0"/>
              <w:spacing w:lineRule="auto" w:line="276"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8"/>
              <w:widowControl/>
              <w:suppressAutoHyphens w:val="false"/>
              <w:bidi w:val="0"/>
              <w:spacing w:lineRule="auto" w:line="276"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8"/>
              <w:widowControl/>
              <w:suppressAutoHyphens w:val="false"/>
              <w:bidi w:val="0"/>
              <w:spacing w:lineRule="auto" w:line="276" w:before="0" w:after="0"/>
              <w:ind w:left="0" w:right="0" w:firstLine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8"/>
              <w:widowControl/>
              <w:suppressAutoHyphens w:val="false"/>
              <w:bidi w:val="0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Экспертиза качества специальной оценки условий труда по заявлению работника: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e18"/>
              <w:widowControl/>
              <w:suppressAutoHyphens w:val="false"/>
              <w:bidi w:val="0"/>
              <w:spacing w:lineRule="auto" w:line="276"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8"/>
              <w:widowControl/>
              <w:suppressAutoHyphens w:val="false"/>
              <w:bidi w:val="0"/>
              <w:spacing w:lineRule="auto" w:line="276" w:before="0" w:after="0"/>
              <w:ind w:left="0" w:right="0" w:firstLine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8"/>
              <w:widowControl/>
              <w:suppressAutoHyphens w:val="false"/>
              <w:bidi w:val="0"/>
              <w:spacing w:lineRule="auto" w:line="276" w:before="0" w:after="0"/>
              <w:ind w:left="0" w:right="0" w:firstLine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от 1 до 5 объектов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e18"/>
              <w:widowControl/>
              <w:suppressAutoHyphens w:val="false"/>
              <w:bidi w:val="0"/>
              <w:spacing w:lineRule="auto" w:line="276"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944,00</w:t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8"/>
              <w:widowControl/>
              <w:suppressAutoHyphens w:val="false"/>
              <w:bidi w:val="0"/>
              <w:spacing w:lineRule="auto" w:line="276" w:before="0" w:after="0"/>
              <w:ind w:left="0" w:right="0" w:firstLine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8"/>
              <w:widowControl/>
              <w:suppressAutoHyphens w:val="false"/>
              <w:bidi w:val="0"/>
              <w:spacing w:lineRule="auto" w:line="276" w:before="0" w:after="0"/>
              <w:ind w:left="0" w:right="0" w:firstLine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от 6 до 50 объектов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e18"/>
              <w:widowControl/>
              <w:suppressAutoHyphens w:val="false"/>
              <w:bidi w:val="0"/>
              <w:spacing w:lineRule="auto" w:line="276"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1 416,00</w:t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8"/>
              <w:widowControl/>
              <w:suppressAutoHyphens w:val="false"/>
              <w:bidi w:val="0"/>
              <w:spacing w:lineRule="auto" w:line="276" w:before="0" w:after="0"/>
              <w:ind w:left="0" w:right="0" w:firstLine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8"/>
              <w:widowControl/>
              <w:suppressAutoHyphens w:val="false"/>
              <w:bidi w:val="0"/>
              <w:spacing w:lineRule="auto" w:line="276" w:before="0" w:after="0"/>
              <w:ind w:left="0" w:right="0" w:firstLine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более 50 объектов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e18"/>
              <w:widowControl/>
              <w:suppressAutoHyphens w:val="false"/>
              <w:bidi w:val="0"/>
              <w:spacing w:lineRule="auto" w:line="276"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1 889,00</w:t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8"/>
              <w:widowControl/>
              <w:suppressAutoHyphens w:val="false"/>
              <w:bidi w:val="0"/>
              <w:spacing w:lineRule="auto" w:line="276" w:before="0" w:after="0"/>
              <w:ind w:left="0" w:right="0" w:firstLine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8"/>
              <w:widowControl/>
              <w:suppressAutoHyphens w:val="false"/>
              <w:bidi w:val="0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Экспертиза качества специальной оценки условий труда по заявлению работодателей, их объединений, профессиональных союзов, их объединений, иных уполномоченных работодателями представительных органов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e18"/>
              <w:widowControl/>
              <w:suppressAutoHyphens w:val="false"/>
              <w:bidi w:val="0"/>
              <w:spacing w:lineRule="auto" w:line="276"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8"/>
              <w:widowControl/>
              <w:suppressAutoHyphens w:val="false"/>
              <w:bidi w:val="0"/>
              <w:spacing w:lineRule="auto" w:line="276" w:before="0" w:after="0"/>
              <w:ind w:left="0" w:right="0" w:firstLine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8"/>
              <w:widowControl/>
              <w:suppressAutoHyphens w:val="false"/>
              <w:bidi w:val="0"/>
              <w:spacing w:lineRule="auto" w:line="276" w:before="0" w:after="0"/>
              <w:ind w:left="0" w:right="0" w:firstLine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от 1 до 5 объектов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e18"/>
              <w:widowControl/>
              <w:suppressAutoHyphens w:val="false"/>
              <w:bidi w:val="0"/>
              <w:spacing w:lineRule="auto" w:line="276"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9 443,00</w:t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8"/>
              <w:widowControl/>
              <w:suppressAutoHyphens w:val="false"/>
              <w:bidi w:val="0"/>
              <w:spacing w:lineRule="auto" w:line="276" w:before="0" w:after="0"/>
              <w:ind w:left="0" w:right="0" w:firstLine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8"/>
              <w:widowControl/>
              <w:suppressAutoHyphens w:val="false"/>
              <w:bidi w:val="0"/>
              <w:spacing w:lineRule="auto" w:line="276" w:before="0" w:after="0"/>
              <w:ind w:left="0" w:right="0" w:firstLine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от 6 до 50 объектов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e18"/>
              <w:widowControl/>
              <w:suppressAutoHyphens w:val="false"/>
              <w:bidi w:val="0"/>
              <w:spacing w:lineRule="auto" w:line="276"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14 165,00</w:t>
            </w:r>
          </w:p>
        </w:tc>
      </w:tr>
      <w:tr>
        <w:trPr/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8"/>
              <w:widowControl/>
              <w:suppressAutoHyphens w:val="false"/>
              <w:bidi w:val="0"/>
              <w:spacing w:lineRule="auto" w:line="276" w:before="0" w:after="0"/>
              <w:ind w:left="0" w:right="0" w:firstLine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8"/>
              <w:widowControl/>
              <w:suppressAutoHyphens w:val="false"/>
              <w:bidi w:val="0"/>
              <w:spacing w:lineRule="auto" w:line="276" w:before="0" w:after="0"/>
              <w:ind w:left="0" w:right="0" w:firstLine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более 50 объектов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e18"/>
              <w:widowControl/>
              <w:suppressAutoHyphens w:val="false"/>
              <w:bidi w:val="0"/>
              <w:spacing w:lineRule="auto" w:line="276"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18 887,00</w:t>
            </w:r>
          </w:p>
        </w:tc>
      </w:tr>
    </w:tbl>
    <w:p>
      <w:pPr>
        <w:pStyle w:val="Style18"/>
        <w:widowControl/>
        <w:suppressAutoHyphens w:val="false"/>
        <w:bidi w:val="0"/>
        <w:spacing w:lineRule="auto" w:line="276" w:before="0" w:after="0"/>
        <w:ind w:left="0" w:right="0" w:firstLine="850"/>
        <w:jc w:val="both"/>
        <w:rPr>
          <w:rStyle w:val="Style15"/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18"/>
        <w:widowControl/>
        <w:suppressAutoHyphens w:val="false"/>
        <w:bidi w:val="0"/>
        <w:spacing w:lineRule="auto" w:line="276" w:before="0" w:after="0"/>
        <w:ind w:left="0" w:right="0" w:firstLine="850"/>
        <w:jc w:val="both"/>
        <w:rPr/>
      </w:pPr>
      <w:r>
        <w:rPr>
          <w:rStyle w:val="Style14"/>
          <w:rFonts w:ascii="Times New Roman" w:hAnsi="Times New Roman"/>
          <w:sz w:val="20"/>
          <w:szCs w:val="20"/>
        </w:rPr>
        <w:t>Примечание:</w:t>
      </w:r>
    </w:p>
    <w:p>
      <w:pPr>
        <w:pStyle w:val="Style18"/>
        <w:widowControl/>
        <w:suppressAutoHyphens w:val="false"/>
        <w:bidi w:val="0"/>
        <w:spacing w:lineRule="auto" w:line="276" w:before="0" w:after="0"/>
        <w:ind w:left="0" w:right="0" w:firstLine="850"/>
        <w:jc w:val="both"/>
        <w:rPr/>
      </w:pPr>
      <w:r>
        <w:rPr>
          <w:rStyle w:val="Style15"/>
          <w:rFonts w:ascii="Times New Roman" w:hAnsi="Times New Roman"/>
          <w:sz w:val="20"/>
          <w:szCs w:val="20"/>
        </w:rPr>
        <w:t>1. При необходимости командировки специалистов, занимающихся проведением экспертизы, расходы, включая бронирование и наём жилых помещений, оплачиваются отдельно по фактическим затратам.</w:t>
      </w:r>
    </w:p>
    <w:p>
      <w:pPr>
        <w:pStyle w:val="Style18"/>
        <w:widowControl/>
        <w:suppressAutoHyphens w:val="false"/>
        <w:bidi w:val="0"/>
        <w:spacing w:lineRule="auto" w:line="276" w:before="0" w:after="0"/>
        <w:ind w:left="0" w:right="0" w:firstLine="850"/>
        <w:jc w:val="both"/>
        <w:rPr/>
      </w:pPr>
      <w:r>
        <w:rPr>
          <w:rStyle w:val="Style15"/>
          <w:rFonts w:ascii="Times New Roman" w:hAnsi="Times New Roman"/>
          <w:sz w:val="20"/>
          <w:szCs w:val="20"/>
        </w:rPr>
        <w:t>2. При необходимости проведения исследований (испытаний) и измерений вредных и (или) опасных факторов производственной среды и трудового процесса с привлечением аккредитованных в установленном порядке испытательных лабораторий (центров) оплата данных процедур осуществляется дополнительно к стоимости платы за проведение экспертизы за счёт средств заявителя.</w:t>
      </w:r>
    </w:p>
    <w:p>
      <w:pPr>
        <w:pStyle w:val="Style18"/>
        <w:widowControl/>
        <w:suppressAutoHyphens w:val="false"/>
        <w:bidi w:val="0"/>
        <w:spacing w:lineRule="auto" w:line="276" w:before="0" w:after="0"/>
        <w:ind w:left="0" w:right="0" w:firstLine="850"/>
        <w:jc w:val="both"/>
        <w:rPr/>
      </w:pPr>
      <w:r>
        <w:rPr/>
      </w:r>
    </w:p>
    <w:sectPr>
      <w:type w:val="nextPage"/>
      <w:pgSz w:w="11906" w:h="16800"/>
      <w:pgMar w:left="1100" w:right="800" w:header="0" w:top="87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false"/>
      <w:bidi w:val="0"/>
      <w:ind w:firstLine="720"/>
      <w:jc w:val="both"/>
    </w:pPr>
    <w:rPr>
      <w:rFonts w:ascii="Arial" w:hAnsi="Arial" w:eastAsia="Symbol" w:cs="Wingdings"/>
      <w:color w:val="00000A"/>
      <w:kern w:val="2"/>
      <w:sz w:val="24"/>
      <w:szCs w:val="24"/>
      <w:lang w:val="ru-RU" w:eastAsia="zh-CN" w:bidi="hi-IN"/>
    </w:rPr>
  </w:style>
  <w:style w:type="paragraph" w:styleId="1">
    <w:name w:val="Heading 1"/>
    <w:basedOn w:val="Normal"/>
    <w:qFormat/>
    <w:pPr>
      <w:suppressAutoHyphens w:val="false"/>
      <w:spacing w:before="108" w:after="108"/>
      <w:ind w:hanging="0"/>
      <w:jc w:val="center"/>
    </w:pPr>
    <w:rPr>
      <w:b/>
      <w:color w:val="26282F"/>
      <w:sz w:val="24"/>
    </w:rPr>
  </w:style>
  <w:style w:type="character" w:styleId="Style13">
    <w:name w:val="Гипертекстовая ссылка"/>
    <w:basedOn w:val="Style14"/>
    <w:qFormat/>
    <w:rPr>
      <w:b w:val="false"/>
      <w:color w:val="106BBE"/>
    </w:rPr>
  </w:style>
  <w:style w:type="character" w:styleId="Style14">
    <w:name w:val="Цветовое выделение"/>
    <w:qFormat/>
    <w:rPr>
      <w:b/>
      <w:color w:val="26282F"/>
    </w:rPr>
  </w:style>
  <w:style w:type="character" w:styleId="Style15">
    <w:name w:val="Цветовое выделение для Текст"/>
    <w:qFormat/>
    <w:rPr>
      <w:sz w:val="24"/>
    </w:rPr>
  </w:style>
  <w:style w:type="character" w:styleId="ListLabel1">
    <w:name w:val="ListLabel 1"/>
    <w:qFormat/>
    <w:rPr>
      <w:rFonts w:ascii="Arial" w:hAnsi="Arial"/>
      <w:sz w:val="24"/>
    </w:rPr>
  </w:style>
  <w:style w:type="character" w:styleId="ListLabel2">
    <w:name w:val="ListLabel 2"/>
    <w:qFormat/>
    <w:rPr/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character" w:styleId="ListLabel3">
    <w:name w:val="ListLabel 3"/>
    <w:qFormat/>
    <w:rPr>
      <w:rFonts w:ascii="Times New Roman" w:hAnsi="Times New Roman"/>
      <w:b/>
      <w:bCs/>
      <w:color w:val="000001"/>
      <w:sz w:val="20"/>
      <w:szCs w:val="20"/>
    </w:rPr>
  </w:style>
  <w:style w:type="character" w:styleId="ListLabel4">
    <w:name w:val="ListLabel 4"/>
    <w:qFormat/>
    <w:rPr>
      <w:rFonts w:ascii="Times New Roman" w:hAnsi="Times New Roman"/>
      <w:b/>
      <w:bCs/>
      <w:color w:val="000001"/>
      <w:sz w:val="20"/>
      <w:szCs w:val="20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Прижатый влево"/>
    <w:basedOn w:val="Normal"/>
    <w:qFormat/>
    <w:pPr>
      <w:suppressAutoHyphens w:val="false"/>
      <w:ind w:hanging="0"/>
      <w:jc w:val="left"/>
    </w:pPr>
    <w:rPr>
      <w:sz w:val="24"/>
    </w:rPr>
  </w:style>
  <w:style w:type="paragraph" w:styleId="Style23">
    <w:name w:val="Нормальный (таблица)"/>
    <w:basedOn w:val="Normal"/>
    <w:qFormat/>
    <w:pPr>
      <w:suppressAutoHyphens w:val="false"/>
      <w:ind w:hanging="0"/>
      <w:jc w:val="both"/>
    </w:pPr>
    <w:rPr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LibreOffice/6.0.2.1$Windows_x86 LibreOffice_project/f7f06a8f319e4b62f9bc5095aa112a65d2f3ac89</Application>
  <Pages>1</Pages>
  <Words>341</Words>
  <Characters>2322</Characters>
  <CharactersWithSpaces>2628</CharactersWithSpaces>
  <Paragraphs>35</Paragraphs>
  <Company>НПП "Гарант-Сервис"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dc:language>ru-RU</dc:language>
  <cp:lastModifiedBy/>
  <dcterms:modified xsi:type="dcterms:W3CDTF">2018-05-23T17:13:13Z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