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F079C" w:rsidRPr="00214A83" w:rsidTr="00214A8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79C" w:rsidRPr="00214A83" w:rsidRDefault="00BF07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14A83">
              <w:rPr>
                <w:rFonts w:ascii="Times New Roman" w:hAnsi="Times New Roman" w:cs="Times New Roman"/>
                <w:szCs w:val="22"/>
              </w:rPr>
              <w:t>7 сентября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F079C" w:rsidRPr="00214A83" w:rsidRDefault="00BF079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214A83">
              <w:rPr>
                <w:rFonts w:ascii="Times New Roman" w:hAnsi="Times New Roman" w:cs="Times New Roman"/>
                <w:szCs w:val="22"/>
              </w:rPr>
              <w:t>N 77</w:t>
            </w:r>
          </w:p>
        </w:tc>
      </w:tr>
    </w:tbl>
    <w:p w:rsidR="00BF079C" w:rsidRPr="00214A83" w:rsidRDefault="00BF079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ГУБЕРНАТОР ЧУКОТСКОГО АВТОНОМНОГО ОКРУГА</w:t>
      </w:r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ПОСТАНОВЛЕНИЕ</w:t>
      </w:r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О ВОЗЛОЖЕНИИ ОСУЩЕСТВЛЕНИЯ ФУНКЦИЙ ОРГАНА </w:t>
      </w:r>
      <w:proofErr w:type="gramStart"/>
      <w:r w:rsidRPr="00214A83">
        <w:rPr>
          <w:rFonts w:ascii="Times New Roman" w:hAnsi="Times New Roman" w:cs="Times New Roman"/>
          <w:szCs w:val="22"/>
        </w:rPr>
        <w:t>ПО</w:t>
      </w:r>
      <w:proofErr w:type="gramEnd"/>
    </w:p>
    <w:p w:rsidR="00BF079C" w:rsidRPr="00214A83" w:rsidRDefault="00BF079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ПРОФИЛАКТИКЕ КОРРУПЦИОННЫХ И ИНЫХ ПРАВОНАРУШЕНИЙ</w:t>
      </w: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В соответствии с </w:t>
      </w:r>
      <w:hyperlink r:id="rId4" w:history="1">
        <w:r w:rsidRPr="00214A83">
          <w:rPr>
            <w:rFonts w:ascii="Times New Roman" w:hAnsi="Times New Roman" w:cs="Times New Roman"/>
            <w:szCs w:val="22"/>
          </w:rPr>
          <w:t>Указом</w:t>
        </w:r>
      </w:hyperlink>
      <w:r w:rsidRPr="00214A83">
        <w:rPr>
          <w:rFonts w:ascii="Times New Roman" w:hAnsi="Times New Roman" w:cs="Times New Roman"/>
          <w:szCs w:val="22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1. Определить Аппарат Губернатора и Правительства Чукотского автономного округа уполномоченным органом Чукотского автономного округа по осуществлению функций по профилактике коррупционных и иных правонарушений.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2. Внести в </w:t>
      </w:r>
      <w:hyperlink r:id="rId5" w:history="1">
        <w:r w:rsidRPr="00214A83">
          <w:rPr>
            <w:rFonts w:ascii="Times New Roman" w:hAnsi="Times New Roman" w:cs="Times New Roman"/>
            <w:szCs w:val="22"/>
          </w:rPr>
          <w:t>Приложение</w:t>
        </w:r>
      </w:hyperlink>
      <w:r w:rsidRPr="00214A83">
        <w:rPr>
          <w:rFonts w:ascii="Times New Roman" w:hAnsi="Times New Roman" w:cs="Times New Roman"/>
          <w:szCs w:val="22"/>
        </w:rPr>
        <w:t xml:space="preserve"> к Постановлению Губернатора Чукотского автономного округа от 4 октября 2013 года N 80 "Об утверждении Положения об Аппарате Губернатора и Правительства Чукотского автономного округа" следующие изменения: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1) в </w:t>
      </w:r>
      <w:hyperlink r:id="rId6" w:history="1">
        <w:r w:rsidRPr="00214A83">
          <w:rPr>
            <w:rFonts w:ascii="Times New Roman" w:hAnsi="Times New Roman" w:cs="Times New Roman"/>
            <w:szCs w:val="22"/>
          </w:rPr>
          <w:t>пункте 1.1 раздела 1</w:t>
        </w:r>
      </w:hyperlink>
      <w:r w:rsidRPr="00214A83">
        <w:rPr>
          <w:rFonts w:ascii="Times New Roman" w:hAnsi="Times New Roman" w:cs="Times New Roman"/>
          <w:szCs w:val="22"/>
        </w:rPr>
        <w:t xml:space="preserve"> после слов "решений, принятых Губернатором и Правительством Чукотского автономного округа</w:t>
      </w:r>
      <w:proofErr w:type="gramStart"/>
      <w:r w:rsidRPr="00214A83">
        <w:rPr>
          <w:rFonts w:ascii="Times New Roman" w:hAnsi="Times New Roman" w:cs="Times New Roman"/>
          <w:szCs w:val="22"/>
        </w:rPr>
        <w:t>,"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дополнить словами "профилактики коррупционных и иных правонарушений,";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2) в </w:t>
      </w:r>
      <w:hyperlink r:id="rId7" w:history="1">
        <w:r w:rsidRPr="00214A83">
          <w:rPr>
            <w:rFonts w:ascii="Times New Roman" w:hAnsi="Times New Roman" w:cs="Times New Roman"/>
            <w:szCs w:val="22"/>
          </w:rPr>
          <w:t>разделе 2</w:t>
        </w:r>
      </w:hyperlink>
      <w:r w:rsidRPr="00214A83">
        <w:rPr>
          <w:rFonts w:ascii="Times New Roman" w:hAnsi="Times New Roman" w:cs="Times New Roman"/>
          <w:szCs w:val="22"/>
        </w:rPr>
        <w:t>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а) в </w:t>
      </w:r>
      <w:hyperlink r:id="rId8" w:history="1">
        <w:r w:rsidRPr="00214A83">
          <w:rPr>
            <w:rFonts w:ascii="Times New Roman" w:hAnsi="Times New Roman" w:cs="Times New Roman"/>
            <w:szCs w:val="22"/>
          </w:rPr>
          <w:t>пункте 2.1</w:t>
        </w:r>
      </w:hyperlink>
      <w:r w:rsidRPr="00214A83">
        <w:rPr>
          <w:rFonts w:ascii="Times New Roman" w:hAnsi="Times New Roman" w:cs="Times New Roman"/>
          <w:szCs w:val="22"/>
        </w:rPr>
        <w:t>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в </w:t>
      </w:r>
      <w:hyperlink r:id="rId9" w:history="1">
        <w:r w:rsidRPr="00214A83">
          <w:rPr>
            <w:rFonts w:ascii="Times New Roman" w:hAnsi="Times New Roman" w:cs="Times New Roman"/>
            <w:szCs w:val="22"/>
          </w:rPr>
          <w:t>подпункте 3</w:t>
        </w:r>
      </w:hyperlink>
      <w:r w:rsidRPr="00214A83">
        <w:rPr>
          <w:rFonts w:ascii="Times New Roman" w:hAnsi="Times New Roman" w:cs="Times New Roman"/>
          <w:szCs w:val="22"/>
        </w:rPr>
        <w:t xml:space="preserve"> после слова "обеспечение" дополнить словами "профилактики коррупционных и иных правонарушений</w:t>
      </w:r>
      <w:proofErr w:type="gramStart"/>
      <w:r w:rsidRPr="00214A83">
        <w:rPr>
          <w:rFonts w:ascii="Times New Roman" w:hAnsi="Times New Roman" w:cs="Times New Roman"/>
          <w:szCs w:val="22"/>
        </w:rPr>
        <w:t>,"</w:t>
      </w:r>
      <w:proofErr w:type="gramEnd"/>
      <w:r w:rsidRPr="00214A83">
        <w:rPr>
          <w:rFonts w:ascii="Times New Roman" w:hAnsi="Times New Roman" w:cs="Times New Roman"/>
          <w:szCs w:val="22"/>
        </w:rPr>
        <w:t>;</w:t>
      </w:r>
    </w:p>
    <w:p w:rsidR="00BF079C" w:rsidRPr="00214A83" w:rsidRDefault="00A90C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10" w:history="1">
        <w:r w:rsidR="00BF079C" w:rsidRPr="00214A83">
          <w:rPr>
            <w:rFonts w:ascii="Times New Roman" w:hAnsi="Times New Roman" w:cs="Times New Roman"/>
            <w:szCs w:val="22"/>
          </w:rPr>
          <w:t>дополнить</w:t>
        </w:r>
      </w:hyperlink>
      <w:r w:rsidR="00BF079C" w:rsidRPr="00214A83">
        <w:rPr>
          <w:rFonts w:ascii="Times New Roman" w:hAnsi="Times New Roman" w:cs="Times New Roman"/>
          <w:szCs w:val="22"/>
        </w:rPr>
        <w:t xml:space="preserve"> подпунктами 4 и 5 следующего содержания: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"4) осуществление </w:t>
      </w:r>
      <w:proofErr w:type="gramStart"/>
      <w:r w:rsidRPr="00214A83">
        <w:rPr>
          <w:rFonts w:ascii="Times New Roman" w:hAnsi="Times New Roman" w:cs="Times New Roman"/>
          <w:szCs w:val="22"/>
        </w:rPr>
        <w:t>контроля за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соблюдением запретов, ограничений и требований, установленных в целях противодействия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5) обеспечение соблюдения требований законодательства Российской Федерации о </w:t>
      </w:r>
      <w:proofErr w:type="gramStart"/>
      <w:r w:rsidRPr="00214A83">
        <w:rPr>
          <w:rFonts w:ascii="Times New Roman" w:hAnsi="Times New Roman" w:cs="Times New Roman"/>
          <w:szCs w:val="22"/>
        </w:rPr>
        <w:t>контроле за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расходами, а также иных </w:t>
      </w:r>
      <w:proofErr w:type="spellStart"/>
      <w:r w:rsidRPr="00214A83">
        <w:rPr>
          <w:rFonts w:ascii="Times New Roman" w:hAnsi="Times New Roman" w:cs="Times New Roman"/>
          <w:szCs w:val="22"/>
        </w:rPr>
        <w:t>антикоррупционных</w:t>
      </w:r>
      <w:proofErr w:type="spellEnd"/>
      <w:r w:rsidRPr="00214A83">
        <w:rPr>
          <w:rFonts w:ascii="Times New Roman" w:hAnsi="Times New Roman" w:cs="Times New Roman"/>
          <w:szCs w:val="22"/>
        </w:rPr>
        <w:t xml:space="preserve"> норм";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б) </w:t>
      </w:r>
      <w:hyperlink r:id="rId11" w:history="1">
        <w:r w:rsidRPr="00214A83">
          <w:rPr>
            <w:rFonts w:ascii="Times New Roman" w:hAnsi="Times New Roman" w:cs="Times New Roman"/>
            <w:szCs w:val="22"/>
          </w:rPr>
          <w:t>подпункт 3 пункта 2.2</w:t>
        </w:r>
      </w:hyperlink>
      <w:r w:rsidRPr="00214A83">
        <w:rPr>
          <w:rFonts w:ascii="Times New Roman" w:hAnsi="Times New Roman" w:cs="Times New Roman"/>
          <w:szCs w:val="22"/>
        </w:rPr>
        <w:t xml:space="preserve"> изложить в следующей редакции: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"3) в сфере управления государственной гражданской службой автономного округа, реализации кадровой и наградной политики, профилактики коррупционных и иных правонарушений: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участвует в разработке проектов законов и иных нормативных правовых актов автономного округа по вопросам государственной гражданской службы в пределах полномочий, установленных законодательством Российской Федерации;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разрабатывает программы развития государственной гражданской службы автономного округа, анализирует результаты реформирования и развития государственной гражданской службы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A83">
        <w:rPr>
          <w:rFonts w:ascii="Times New Roman" w:hAnsi="Times New Roman" w:cs="Times New Roman"/>
          <w:szCs w:val="22"/>
        </w:rPr>
        <w:t>разрабатывает и утверждает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примерные должностные регламенты государственных гражданских служащих автономного округа (далее - гражданских служащих);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ведет Реестр гражданских служащих, замещающих должности государственной гражданской службы в Аппарате, и сводный Реестр гражданских служащих органов государственной власти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A83">
        <w:rPr>
          <w:rFonts w:ascii="Times New Roman" w:hAnsi="Times New Roman" w:cs="Times New Roman"/>
          <w:szCs w:val="22"/>
        </w:rPr>
        <w:t>организует и обеспечивает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проведение конкурсов на замещение вакантных должностей гражданской службы и включение гражданских служащих в кадровый резерв;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организует работу с кадровым резервом и резервом управленческих кадров автономного округа, обеспечивает их эффективное использование;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организует профессиональную переподготовку, повышение квалификации гражданских служащих, в установленном порядке участвует в формировании и размещении государственного заказа на профессиональную переподготовку, повышение квалификации гражданских служащих;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A83">
        <w:rPr>
          <w:rFonts w:ascii="Times New Roman" w:hAnsi="Times New Roman" w:cs="Times New Roman"/>
          <w:szCs w:val="22"/>
        </w:rPr>
        <w:t>организует и обеспечивает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проведение аттестации и квалификационных экзаменов гражданских служащих Аппарата;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lastRenderedPageBreak/>
        <w:t>ведет трудовые книжки и личные дела членов Правительства автономного округа, руководителей органов исполнительной власти, гражданских служащих и работников Аппарата, занимающих должности, не являющиеся должностями государственной гражданской службы;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ведет кадровое делопроизводство в соответствии с законодательством о государственной гражданской службе и трудовым законодательством;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готовит материалы и документы, связанные с награждением государственными наградами и почетными званиями Российской Федерации, присвоением наград и почетных званий автономного округа, представлением к поощрениям;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ведет учет лиц, награжденных государственными наградами и почетными званиями Российской Федерации, наградами и почетными званиями автономного округа, а также поощренных правами Губернатора и Правительства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обеспечивает соблюдение гражданскими служащими ограничений и запретов, требований, направленных на предотвращение или урегулирование конфликта интересов, исполнение ими обязанностей, установленных Федеральным </w:t>
      </w:r>
      <w:hyperlink r:id="rId12" w:history="1">
        <w:r w:rsidRPr="00214A83">
          <w:rPr>
            <w:rFonts w:ascii="Times New Roman" w:hAnsi="Times New Roman" w:cs="Times New Roman"/>
            <w:szCs w:val="22"/>
          </w:rPr>
          <w:t>законом</w:t>
        </w:r>
      </w:hyperlink>
      <w:r w:rsidRPr="00214A83">
        <w:rPr>
          <w:rFonts w:ascii="Times New Roman" w:hAnsi="Times New Roman" w:cs="Times New Roman"/>
          <w:szCs w:val="22"/>
        </w:rPr>
        <w:t xml:space="preserve"> от 25 декабря 2008 года N 273-ФЗ "О противодействии коррупции", законодательством о государственной гражданской службе (далее - требования к служебному поведению);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принимает меры по выявлению и устранению причин и условий, способствующих возникновению конфликта интересов на государственной гражданской службе;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14A83">
        <w:rPr>
          <w:rFonts w:ascii="Times New Roman" w:hAnsi="Times New Roman" w:cs="Times New Roman"/>
          <w:szCs w:val="22"/>
        </w:rPr>
        <w:t>оказывает гражданским служащим консультативную помощь по вопросам, связанным с соблюдением требований к служебному поведению и применением на практике общих принципов служебного поведения государственных служащих, а также с уведомлением представителя нанимателя, органов прокуратуры Российской Федерации, иных федеральных государственных органов о фактах совершения гражданскими служащими Аппарата коррупционных правонарушений, непредставления либо представления недостоверных или неполных сведений о доходах, об имуществе и обязательствах имущественного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характера;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обеспечивает реализацию гражданскими служащими обязанности уведомлять представителя нанимателя, органы прокуратуры Российской Федерации, иные государственные органы о случаях обращения к ним каких-либо лиц в целях склонения к совершению коррупционных правонарушений;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проводит служебные проверки;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обеспечивает подготовку сведений о доходах, расходах, обязательствах имущественного характера для размещения на официальном сайте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участвует в разработке проектов законов и иных нормативных правовых актов автономного округа по вопросам противодействия и профилактики коррупции, в том числе программ и планов, в пределах полномочий, установленных законодательством Российской Федерации;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обеспечивает соблюдение лицами, замещающими государственные должности Чукотского автономного округа, для которых федеральными законами не предусмотрено иное, и государственными гражданскими служащими Чукотского автономного округа запретов, ограничений и требований, установленных в целях противодействия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принимает меры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Чукотского автономного округа, для которых федеральными законами не предусмотрено иное, и при исполнении должностных обязанностей государственными гражданскими служащими Чукотского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обеспечивает деятельность комиссии по соблюдению требований к служебному поведению государственных гражданских служащих Чукотского автономного округа и урегулированию конфликта интересов, образованной Правительством Чукотского автономного округа;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участвует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Чукотского автономного округа и в органах местного самоуправления;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оказывает лицам, замещающим государственные должности Чукотского автономного округа, государственным гражданским служащим Чукотского автономного округа, муниципальным служащим и гражданам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участвует в пределах своей компетенции в обеспечении соблюдения в Правительстве Чукотского автономного округа, органах исполнительной власти Чукотского автономного округа </w:t>
      </w:r>
      <w:r w:rsidRPr="00214A83">
        <w:rPr>
          <w:rFonts w:ascii="Times New Roman" w:hAnsi="Times New Roman" w:cs="Times New Roman"/>
          <w:szCs w:val="22"/>
        </w:rPr>
        <w:lastRenderedPageBreak/>
        <w:t>законных прав и интересов лица, сообщившего о ставшем ему известном факте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осуществляет проверки достоверности и полноты сведений о доходах, об имуществе и обязательствах имущественного характера;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осуществляет </w:t>
      </w:r>
      <w:proofErr w:type="gramStart"/>
      <w:r w:rsidRPr="00214A83">
        <w:rPr>
          <w:rFonts w:ascii="Times New Roman" w:hAnsi="Times New Roman" w:cs="Times New Roman"/>
          <w:szCs w:val="22"/>
        </w:rPr>
        <w:t>контроль за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соблюдением законодательства Российской Федерации о противодействии коррупции в государственных учреждениях Чукотского автономного округа и организациях, созданных для выполнения задач, поставленных перед органами исполнительной власти Чукотского автономного округа, а также за реализацией в этих учреждениях и организациях мер по профилактике коррупционных правонарушений;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участвует в пределах своей компетенции в подготовке и рассмотрении проектов нормативных правовых актов Чукотского автономного округа по вопросам противодействия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обеспечивает деятельность комиссии по координации работы по противодействию коррупции в Чукотском автономном округе, подготовку материалов к заседаниям комиссии и </w:t>
      </w:r>
      <w:proofErr w:type="gramStart"/>
      <w:r w:rsidRPr="00214A83">
        <w:rPr>
          <w:rFonts w:ascii="Times New Roman" w:hAnsi="Times New Roman" w:cs="Times New Roman"/>
          <w:szCs w:val="22"/>
        </w:rPr>
        <w:t>контроль за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исполнением принятых ею решений;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проводит в пределах своей компетенции мониторинг реализации программ и планов, направленных на противодействие и профилактику коррупции, а также деятельность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осуществляет иные функции в области противодействия коррупции в соответствии с законодательством Российской Федерации".</w:t>
      </w:r>
    </w:p>
    <w:p w:rsidR="00BF079C" w:rsidRPr="00214A83" w:rsidRDefault="00BF07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 xml:space="preserve">3. </w:t>
      </w:r>
      <w:proofErr w:type="gramStart"/>
      <w:r w:rsidRPr="00214A83">
        <w:rPr>
          <w:rFonts w:ascii="Times New Roman" w:hAnsi="Times New Roman" w:cs="Times New Roman"/>
          <w:szCs w:val="22"/>
        </w:rPr>
        <w:t>Контроль за</w:t>
      </w:r>
      <w:proofErr w:type="gramEnd"/>
      <w:r w:rsidRPr="00214A83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Заместителя Губернатора - Председателя Правительства, Руководителя Аппарата Губернатора и Правительства Чукотского автономного округа </w:t>
      </w:r>
      <w:proofErr w:type="spellStart"/>
      <w:r w:rsidRPr="00214A83">
        <w:rPr>
          <w:rFonts w:ascii="Times New Roman" w:hAnsi="Times New Roman" w:cs="Times New Roman"/>
          <w:szCs w:val="22"/>
        </w:rPr>
        <w:t>Горенштейна</w:t>
      </w:r>
      <w:proofErr w:type="spellEnd"/>
      <w:r w:rsidRPr="00214A83">
        <w:rPr>
          <w:rFonts w:ascii="Times New Roman" w:hAnsi="Times New Roman" w:cs="Times New Roman"/>
          <w:szCs w:val="22"/>
        </w:rPr>
        <w:t xml:space="preserve"> Л.Э.</w:t>
      </w: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14A83">
        <w:rPr>
          <w:rFonts w:ascii="Times New Roman" w:hAnsi="Times New Roman" w:cs="Times New Roman"/>
          <w:szCs w:val="22"/>
        </w:rPr>
        <w:t>Р.В.КОПИН</w:t>
      </w: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F079C" w:rsidRPr="00214A83" w:rsidRDefault="00BF079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E86209" w:rsidRPr="00214A83" w:rsidRDefault="00E86209">
      <w:pPr>
        <w:rPr>
          <w:rFonts w:ascii="Times New Roman" w:hAnsi="Times New Roman" w:cs="Times New Roman"/>
        </w:rPr>
      </w:pPr>
    </w:p>
    <w:sectPr w:rsidR="00E86209" w:rsidRPr="00214A83" w:rsidSect="008F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79C"/>
    <w:rsid w:val="000A4F7F"/>
    <w:rsid w:val="00214A83"/>
    <w:rsid w:val="00580CBF"/>
    <w:rsid w:val="00823109"/>
    <w:rsid w:val="00A90C9D"/>
    <w:rsid w:val="00BF079C"/>
    <w:rsid w:val="00E8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0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0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BF972CEB180AE550287BFC257B21CAC7F04B3277D71BBD4568C5526A6N9U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5F8C4AC6D33B8AC0FC44241A6EDBF972CEB180AE550287BFC257B21CAC7F04B3277D71BBD4568C5526A6N9UFE" TargetMode="External"/><Relationship Id="rId12" Type="http://schemas.openxmlformats.org/officeDocument/2006/relationships/hyperlink" Target="consultantplus://offline/ref=5A5F8C4AC6D33B8AC0FC5A290C0281F071CCEB8DA95208D1E09D0CEF4BNAU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5F8C4AC6D33B8AC0FC44241A6EDBF972CEB180AE550287BFC257B21CAC7F04B3277D71BBD4568C5526A7N9UCE" TargetMode="External"/><Relationship Id="rId11" Type="http://schemas.openxmlformats.org/officeDocument/2006/relationships/hyperlink" Target="consultantplus://offline/ref=5A5F8C4AC6D33B8AC0FC44241A6EDBF972CEB180AE550287BFC257B21CAC7F04B3277D71BBD4568C5527A5N9UFE" TargetMode="External"/><Relationship Id="rId5" Type="http://schemas.openxmlformats.org/officeDocument/2006/relationships/hyperlink" Target="consultantplus://offline/ref=5A5F8C4AC6D33B8AC0FC44241A6EDBF972CEB180AE550287BFC257B21CAC7F04B3277D71BBD4568C5526A7N9UEE" TargetMode="External"/><Relationship Id="rId10" Type="http://schemas.openxmlformats.org/officeDocument/2006/relationships/hyperlink" Target="consultantplus://offline/ref=5A5F8C4AC6D33B8AC0FC44241A6EDBF972CEB180AE550287BFC257B21CAC7F04B3277D71BBD4568C5526A6N9UEE" TargetMode="External"/><Relationship Id="rId4" Type="http://schemas.openxmlformats.org/officeDocument/2006/relationships/hyperlink" Target="consultantplus://offline/ref=5A5F8C4AC6D33B8AC0FC5A290C0281F071CDED85AD5708D1E09D0CEF4BNAU5E" TargetMode="External"/><Relationship Id="rId9" Type="http://schemas.openxmlformats.org/officeDocument/2006/relationships/hyperlink" Target="consultantplus://offline/ref=5A5F8C4AC6D33B8AC0FC44241A6EDBF972CEB180AE550287BFC257B21CAC7F04B3277D71BBD4568C5526A6N9U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1538</Words>
  <Characters>8768</Characters>
  <Application>Microsoft Office Word</Application>
  <DocSecurity>0</DocSecurity>
  <Lines>73</Lines>
  <Paragraphs>20</Paragraphs>
  <ScaleCrop>false</ScaleCrop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Поскочинова Елена Леонидовна</dc:creator>
  <cp:lastModifiedBy>Поскочинова Елена Леонидовна</cp:lastModifiedBy>
  <cp:revision>2</cp:revision>
  <dcterms:created xsi:type="dcterms:W3CDTF">2016-05-27T04:20:00Z</dcterms:created>
  <dcterms:modified xsi:type="dcterms:W3CDTF">2016-05-27T04:23:00Z</dcterms:modified>
</cp:coreProperties>
</file>