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9C" w:rsidRDefault="0071029C">
      <w:pPr>
        <w:pStyle w:val="ConsPlusTitlePage"/>
      </w:pPr>
      <w:r>
        <w:t xml:space="preserve">Документ предоставлен </w:t>
      </w:r>
      <w:hyperlink r:id="rId4" w:history="1">
        <w:r>
          <w:rPr>
            <w:color w:val="0000FF"/>
          </w:rPr>
          <w:t>КонсультантПлюс</w:t>
        </w:r>
      </w:hyperlink>
      <w:r>
        <w:br/>
      </w:r>
    </w:p>
    <w:p w:rsidR="0071029C" w:rsidRDefault="0071029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1029C">
        <w:tc>
          <w:tcPr>
            <w:tcW w:w="4677" w:type="dxa"/>
            <w:tcBorders>
              <w:top w:val="nil"/>
              <w:left w:val="nil"/>
              <w:bottom w:val="nil"/>
              <w:right w:val="nil"/>
            </w:tcBorders>
          </w:tcPr>
          <w:p w:rsidR="0071029C" w:rsidRDefault="0071029C">
            <w:pPr>
              <w:pStyle w:val="ConsPlusNormal"/>
              <w:outlineLvl w:val="0"/>
            </w:pPr>
            <w:r>
              <w:t>24 февраля 2009 года</w:t>
            </w:r>
          </w:p>
        </w:tc>
        <w:tc>
          <w:tcPr>
            <w:tcW w:w="4677" w:type="dxa"/>
            <w:tcBorders>
              <w:top w:val="nil"/>
              <w:left w:val="nil"/>
              <w:bottom w:val="nil"/>
              <w:right w:val="nil"/>
            </w:tcBorders>
          </w:tcPr>
          <w:p w:rsidR="0071029C" w:rsidRDefault="0071029C">
            <w:pPr>
              <w:pStyle w:val="ConsPlusNormal"/>
              <w:jc w:val="right"/>
              <w:outlineLvl w:val="0"/>
            </w:pPr>
            <w:r>
              <w:t>N 25-ОЗ</w:t>
            </w:r>
          </w:p>
        </w:tc>
      </w:tr>
    </w:tbl>
    <w:p w:rsidR="0071029C" w:rsidRDefault="0071029C">
      <w:pPr>
        <w:pStyle w:val="ConsPlusNormal"/>
        <w:pBdr>
          <w:top w:val="single" w:sz="6" w:space="0" w:color="auto"/>
        </w:pBdr>
        <w:spacing w:before="100" w:after="100"/>
        <w:jc w:val="both"/>
        <w:rPr>
          <w:sz w:val="2"/>
          <w:szCs w:val="2"/>
        </w:rPr>
      </w:pPr>
    </w:p>
    <w:p w:rsidR="0071029C" w:rsidRDefault="0071029C">
      <w:pPr>
        <w:pStyle w:val="ConsPlusNormal"/>
        <w:jc w:val="both"/>
      </w:pPr>
    </w:p>
    <w:p w:rsidR="0071029C" w:rsidRDefault="0071029C">
      <w:pPr>
        <w:pStyle w:val="ConsPlusTitle"/>
        <w:jc w:val="center"/>
      </w:pPr>
      <w:r>
        <w:t>РОССИЙСКАЯ ФЕДЕРАЦИЯ</w:t>
      </w:r>
    </w:p>
    <w:p w:rsidR="0071029C" w:rsidRDefault="0071029C">
      <w:pPr>
        <w:pStyle w:val="ConsPlusTitle"/>
        <w:jc w:val="center"/>
      </w:pPr>
    </w:p>
    <w:p w:rsidR="0071029C" w:rsidRDefault="0071029C">
      <w:pPr>
        <w:pStyle w:val="ConsPlusTitle"/>
        <w:jc w:val="center"/>
      </w:pPr>
      <w:r>
        <w:t>ЧУКОТСКИЙ АВТОНОМНЫЙ ОКРУГ</w:t>
      </w:r>
    </w:p>
    <w:p w:rsidR="0071029C" w:rsidRDefault="0071029C">
      <w:pPr>
        <w:pStyle w:val="ConsPlusTitle"/>
        <w:jc w:val="center"/>
      </w:pPr>
    </w:p>
    <w:p w:rsidR="0071029C" w:rsidRDefault="0071029C">
      <w:pPr>
        <w:pStyle w:val="ConsPlusTitle"/>
        <w:jc w:val="center"/>
      </w:pPr>
      <w:r>
        <w:t>КОДЕКС</w:t>
      </w:r>
    </w:p>
    <w:p w:rsidR="0071029C" w:rsidRDefault="0071029C">
      <w:pPr>
        <w:pStyle w:val="ConsPlusTitle"/>
        <w:jc w:val="center"/>
      </w:pPr>
    </w:p>
    <w:p w:rsidR="0071029C" w:rsidRDefault="0071029C">
      <w:pPr>
        <w:pStyle w:val="ConsPlusTitle"/>
        <w:jc w:val="center"/>
      </w:pPr>
      <w:r>
        <w:t>О НОРМАТИВНЫХ ПРАВОВЫХ АКТАХ ЧУКОТСКОГО АВТОНОМНОГО ОКРУГА</w:t>
      </w:r>
    </w:p>
    <w:p w:rsidR="0071029C" w:rsidRDefault="0071029C">
      <w:pPr>
        <w:pStyle w:val="ConsPlusNormal"/>
        <w:jc w:val="both"/>
      </w:pPr>
    </w:p>
    <w:p w:rsidR="0071029C" w:rsidRDefault="0071029C">
      <w:pPr>
        <w:pStyle w:val="ConsPlusNormal"/>
        <w:jc w:val="right"/>
      </w:pPr>
      <w:r>
        <w:t>Принят</w:t>
      </w:r>
    </w:p>
    <w:p w:rsidR="0071029C" w:rsidRDefault="0071029C">
      <w:pPr>
        <w:pStyle w:val="ConsPlusNormal"/>
        <w:jc w:val="right"/>
      </w:pPr>
      <w:r>
        <w:t>Думой Чукотского</w:t>
      </w:r>
    </w:p>
    <w:p w:rsidR="0071029C" w:rsidRDefault="0071029C">
      <w:pPr>
        <w:pStyle w:val="ConsPlusNormal"/>
        <w:jc w:val="right"/>
      </w:pPr>
      <w:r>
        <w:t>автономного округа</w:t>
      </w:r>
    </w:p>
    <w:p w:rsidR="0071029C" w:rsidRDefault="0071029C">
      <w:pPr>
        <w:pStyle w:val="ConsPlusNormal"/>
        <w:jc w:val="right"/>
      </w:pPr>
      <w:r>
        <w:t>20 февраля 2009 года</w:t>
      </w:r>
    </w:p>
    <w:p w:rsidR="0071029C" w:rsidRDefault="0071029C">
      <w:pPr>
        <w:pStyle w:val="ConsPlusNormal"/>
        <w:jc w:val="center"/>
      </w:pPr>
    </w:p>
    <w:p w:rsidR="0071029C" w:rsidRDefault="0071029C">
      <w:pPr>
        <w:pStyle w:val="ConsPlusNormal"/>
        <w:jc w:val="center"/>
      </w:pPr>
      <w:r>
        <w:t>Список изменяющих документов</w:t>
      </w:r>
    </w:p>
    <w:p w:rsidR="0071029C" w:rsidRDefault="0071029C">
      <w:pPr>
        <w:pStyle w:val="ConsPlusNormal"/>
        <w:jc w:val="center"/>
      </w:pPr>
      <w:r>
        <w:t>(в ред. Законов Чукотского автономного округа</w:t>
      </w:r>
    </w:p>
    <w:p w:rsidR="0071029C" w:rsidRDefault="0071029C">
      <w:pPr>
        <w:pStyle w:val="ConsPlusNormal"/>
        <w:jc w:val="center"/>
      </w:pPr>
      <w:r>
        <w:t xml:space="preserve">от 25.11.2009 </w:t>
      </w:r>
      <w:hyperlink r:id="rId5" w:history="1">
        <w:r>
          <w:rPr>
            <w:color w:val="0000FF"/>
          </w:rPr>
          <w:t>N 153-ОЗ</w:t>
        </w:r>
      </w:hyperlink>
      <w:r>
        <w:t xml:space="preserve">, от 12.04.2010 </w:t>
      </w:r>
      <w:hyperlink r:id="rId6" w:history="1">
        <w:r>
          <w:rPr>
            <w:color w:val="0000FF"/>
          </w:rPr>
          <w:t>N 47-ОЗ</w:t>
        </w:r>
      </w:hyperlink>
      <w:r>
        <w:t xml:space="preserve">, от 18.11.2010 </w:t>
      </w:r>
      <w:hyperlink r:id="rId7" w:history="1">
        <w:r>
          <w:rPr>
            <w:color w:val="0000FF"/>
          </w:rPr>
          <w:t>N 108-ОЗ</w:t>
        </w:r>
      </w:hyperlink>
      <w:r>
        <w:t>,</w:t>
      </w:r>
    </w:p>
    <w:p w:rsidR="0071029C" w:rsidRDefault="0071029C">
      <w:pPr>
        <w:pStyle w:val="ConsPlusNormal"/>
        <w:jc w:val="center"/>
      </w:pPr>
      <w:r>
        <w:t xml:space="preserve">от 21.02.2011 </w:t>
      </w:r>
      <w:hyperlink r:id="rId8" w:history="1">
        <w:r>
          <w:rPr>
            <w:color w:val="0000FF"/>
          </w:rPr>
          <w:t>N 13-ОЗ</w:t>
        </w:r>
      </w:hyperlink>
      <w:r>
        <w:t xml:space="preserve">, от 10.10.2011 </w:t>
      </w:r>
      <w:hyperlink r:id="rId9" w:history="1">
        <w:r>
          <w:rPr>
            <w:color w:val="0000FF"/>
          </w:rPr>
          <w:t>N 88-ОЗ</w:t>
        </w:r>
      </w:hyperlink>
      <w:r>
        <w:t xml:space="preserve">, от 27.11.2012 </w:t>
      </w:r>
      <w:hyperlink r:id="rId10" w:history="1">
        <w:r>
          <w:rPr>
            <w:color w:val="0000FF"/>
          </w:rPr>
          <w:t>N 102-ОЗ</w:t>
        </w:r>
      </w:hyperlink>
      <w:r>
        <w:t>,</w:t>
      </w:r>
    </w:p>
    <w:p w:rsidR="0071029C" w:rsidRDefault="0071029C">
      <w:pPr>
        <w:pStyle w:val="ConsPlusNormal"/>
        <w:jc w:val="center"/>
      </w:pPr>
      <w:r>
        <w:t xml:space="preserve">от 30.04.2013 </w:t>
      </w:r>
      <w:hyperlink r:id="rId11" w:history="1">
        <w:r>
          <w:rPr>
            <w:color w:val="0000FF"/>
          </w:rPr>
          <w:t>N 39-ОЗ</w:t>
        </w:r>
      </w:hyperlink>
      <w:r>
        <w:t xml:space="preserve">, от 04.07.2013 </w:t>
      </w:r>
      <w:hyperlink r:id="rId12" w:history="1">
        <w:r>
          <w:rPr>
            <w:color w:val="0000FF"/>
          </w:rPr>
          <w:t>N 75-ОЗ</w:t>
        </w:r>
      </w:hyperlink>
      <w:r>
        <w:t xml:space="preserve">, от 05.12.2013 </w:t>
      </w:r>
      <w:hyperlink r:id="rId13" w:history="1">
        <w:r>
          <w:rPr>
            <w:color w:val="0000FF"/>
          </w:rPr>
          <w:t>N 118-ОЗ</w:t>
        </w:r>
      </w:hyperlink>
      <w:r>
        <w:t>,</w:t>
      </w:r>
    </w:p>
    <w:p w:rsidR="0071029C" w:rsidRDefault="0071029C">
      <w:pPr>
        <w:pStyle w:val="ConsPlusNormal"/>
        <w:jc w:val="center"/>
      </w:pPr>
      <w:r>
        <w:t xml:space="preserve">от 30.05.2014 </w:t>
      </w:r>
      <w:hyperlink r:id="rId14" w:history="1">
        <w:r>
          <w:rPr>
            <w:color w:val="0000FF"/>
          </w:rPr>
          <w:t>N 37-ОЗ</w:t>
        </w:r>
      </w:hyperlink>
      <w:r>
        <w:t xml:space="preserve">, от 15.12.2014 </w:t>
      </w:r>
      <w:hyperlink r:id="rId15" w:history="1">
        <w:r>
          <w:rPr>
            <w:color w:val="0000FF"/>
          </w:rPr>
          <w:t>N 135-ОЗ</w:t>
        </w:r>
      </w:hyperlink>
      <w:r>
        <w:t xml:space="preserve">, от 08.12.2015 </w:t>
      </w:r>
      <w:hyperlink r:id="rId16" w:history="1">
        <w:r>
          <w:rPr>
            <w:color w:val="0000FF"/>
          </w:rPr>
          <w:t>N 119-ОЗ</w:t>
        </w:r>
      </w:hyperlink>
    </w:p>
    <w:p w:rsidR="0071029C" w:rsidRDefault="0071029C">
      <w:pPr>
        <w:pStyle w:val="ConsPlusNormal"/>
        <w:jc w:val="center"/>
      </w:pPr>
      <w:r>
        <w:t xml:space="preserve">от 22.12.2015 </w:t>
      </w:r>
      <w:hyperlink r:id="rId17" w:history="1">
        <w:r>
          <w:rPr>
            <w:color w:val="0000FF"/>
          </w:rPr>
          <w:t>N 145-ОЗ</w:t>
        </w:r>
      </w:hyperlink>
      <w:r>
        <w:t xml:space="preserve">, от 25.04.2016 </w:t>
      </w:r>
      <w:hyperlink r:id="rId18" w:history="1">
        <w:r>
          <w:rPr>
            <w:color w:val="0000FF"/>
          </w:rPr>
          <w:t>N 22-ОЗ</w:t>
        </w:r>
      </w:hyperlink>
      <w:r>
        <w:t xml:space="preserve">, от 07.11.2016 </w:t>
      </w:r>
      <w:hyperlink r:id="rId19" w:history="1">
        <w:r>
          <w:rPr>
            <w:color w:val="0000FF"/>
          </w:rPr>
          <w:t>N 100-ОЗ</w:t>
        </w:r>
      </w:hyperlink>
      <w:r>
        <w:t>,</w:t>
      </w:r>
    </w:p>
    <w:p w:rsidR="0071029C" w:rsidRDefault="0071029C">
      <w:pPr>
        <w:pStyle w:val="ConsPlusNormal"/>
        <w:jc w:val="center"/>
      </w:pPr>
      <w:r>
        <w:t xml:space="preserve">от 18.04.2017 </w:t>
      </w:r>
      <w:hyperlink r:id="rId20" w:history="1">
        <w:r>
          <w:rPr>
            <w:color w:val="0000FF"/>
          </w:rPr>
          <w:t>N 17-ОЗ</w:t>
        </w:r>
      </w:hyperlink>
      <w:r>
        <w:t xml:space="preserve">, от 05.09.2017 </w:t>
      </w:r>
      <w:hyperlink r:id="rId21" w:history="1">
        <w:r>
          <w:rPr>
            <w:color w:val="0000FF"/>
          </w:rPr>
          <w:t>N 53-ОЗ</w:t>
        </w:r>
      </w:hyperlink>
      <w:r>
        <w:t>)</w:t>
      </w:r>
    </w:p>
    <w:p w:rsidR="0071029C" w:rsidRDefault="0071029C">
      <w:pPr>
        <w:pStyle w:val="ConsPlusNormal"/>
        <w:jc w:val="both"/>
      </w:pPr>
    </w:p>
    <w:p w:rsidR="0071029C" w:rsidRDefault="0071029C">
      <w:pPr>
        <w:pStyle w:val="ConsPlusNormal"/>
        <w:ind w:firstLine="540"/>
        <w:jc w:val="both"/>
      </w:pPr>
      <w:r>
        <w:t xml:space="preserve">Настоящим Кодексом Чукотского автономного округа на основе и во исполнение </w:t>
      </w:r>
      <w:hyperlink r:id="rId22" w:history="1">
        <w:r>
          <w:rPr>
            <w:color w:val="0000FF"/>
          </w:rPr>
          <w:t>Устава</w:t>
        </w:r>
      </w:hyperlink>
      <w:r>
        <w:t xml:space="preserve"> Чукотского автономного округа устанавливаются единые требования к законодательным актам и иным нормативным правовым актам Чукотского автономного округа, их подготовке, внесению, рассмотрению, принятию, опубликованию, изменению, приостановлению и прекращению действия (утраты силы), юридико-техническому оформлению законопроектов и проектов иных нормативных правовых актов, а также определяются способы разрешения юридических коллизий.</w:t>
      </w:r>
    </w:p>
    <w:p w:rsidR="0071029C" w:rsidRDefault="0071029C">
      <w:pPr>
        <w:pStyle w:val="ConsPlusNormal"/>
        <w:jc w:val="both"/>
      </w:pPr>
    </w:p>
    <w:p w:rsidR="0071029C" w:rsidRDefault="0071029C">
      <w:pPr>
        <w:pStyle w:val="ConsPlusTitle"/>
        <w:jc w:val="center"/>
        <w:outlineLvl w:val="1"/>
      </w:pPr>
      <w:r>
        <w:t>Глава 1. ОБЩИЕ ПОЛОЖЕНИЯ</w:t>
      </w:r>
    </w:p>
    <w:p w:rsidR="0071029C" w:rsidRDefault="0071029C">
      <w:pPr>
        <w:pStyle w:val="ConsPlusNormal"/>
        <w:jc w:val="both"/>
      </w:pPr>
    </w:p>
    <w:p w:rsidR="0071029C" w:rsidRDefault="0071029C">
      <w:pPr>
        <w:pStyle w:val="ConsPlusNormal"/>
        <w:ind w:firstLine="540"/>
        <w:jc w:val="both"/>
        <w:outlineLvl w:val="2"/>
      </w:pPr>
      <w:r>
        <w:t>Статья 1. Основные понятия, используемые в настоящем Кодексе</w:t>
      </w:r>
    </w:p>
    <w:p w:rsidR="0071029C" w:rsidRDefault="0071029C">
      <w:pPr>
        <w:pStyle w:val="ConsPlusNormal"/>
        <w:jc w:val="both"/>
      </w:pPr>
    </w:p>
    <w:p w:rsidR="0071029C" w:rsidRDefault="0071029C">
      <w:pPr>
        <w:pStyle w:val="ConsPlusNormal"/>
        <w:ind w:firstLine="540"/>
        <w:jc w:val="both"/>
      </w:pPr>
      <w:r>
        <w:t>Для достижения целей настоящего Кодекса применяются следующие понятия:</w:t>
      </w:r>
    </w:p>
    <w:p w:rsidR="0071029C" w:rsidRDefault="0071029C">
      <w:pPr>
        <w:pStyle w:val="ConsPlusNormal"/>
        <w:spacing w:before="220"/>
        <w:ind w:firstLine="540"/>
        <w:jc w:val="both"/>
      </w:pPr>
      <w:r>
        <w:t>антикоррупционная экспертиза - деятельность специалистов (экспертов), направленная на выявление в тексте нормативного правового акта или проекте нормативного правового акта коррупциогенных факторов, их описание и разработку рекомендаций, направленных на устранение или ограничение действия таких факторов;</w:t>
      </w:r>
    </w:p>
    <w:p w:rsidR="0071029C" w:rsidRDefault="0071029C">
      <w:pPr>
        <w:pStyle w:val="ConsPlusNormal"/>
        <w:spacing w:before="220"/>
        <w:ind w:firstLine="540"/>
        <w:jc w:val="both"/>
      </w:pPr>
      <w:r>
        <w:t>законодательный акт (Устав, кодекс, закон) - нормативный правовой акт Чукотского автономного округа, принимаемый Думой Чукотского автономного округа (далее - Дума автономного округа) либо путем референдума;</w:t>
      </w:r>
    </w:p>
    <w:p w:rsidR="0071029C" w:rsidRDefault="0071029C">
      <w:pPr>
        <w:pStyle w:val="ConsPlusNormal"/>
        <w:spacing w:before="220"/>
        <w:ind w:firstLine="540"/>
        <w:jc w:val="both"/>
      </w:pPr>
      <w:r>
        <w:t>законопроект (проект закона) - документ, содержащий реквизиты и текст законопроекта Чукотского автономного округа, внесенный в установленном порядке на рассмотрение в Думу автономного округа;</w:t>
      </w:r>
    </w:p>
    <w:p w:rsidR="0071029C" w:rsidRDefault="0071029C">
      <w:pPr>
        <w:pStyle w:val="ConsPlusNormal"/>
        <w:spacing w:before="220"/>
        <w:ind w:firstLine="540"/>
        <w:jc w:val="both"/>
      </w:pPr>
      <w:r>
        <w:t xml:space="preserve">законопроектная деятельность - организационно оформленная публичная деятельность </w:t>
      </w:r>
      <w:r>
        <w:lastRenderedPageBreak/>
        <w:t>субъектов права законодательной инициативы Чукотского автономного округа (далее - субъекты права законодательной инициативы) по выявлению потребности в законодательном регулировании общественных отношений и созданию в соответствии с выявленными потребностями новых законодательных актов, изменению и отмене действующих;</w:t>
      </w:r>
    </w:p>
    <w:p w:rsidR="0071029C" w:rsidRDefault="0071029C">
      <w:pPr>
        <w:pStyle w:val="ConsPlusNormal"/>
        <w:spacing w:before="220"/>
        <w:ind w:firstLine="540"/>
        <w:jc w:val="both"/>
      </w:pPr>
      <w:r>
        <w:t>иные нормативные правовые акты - подзаконные акты, принимаемые Губернатором Чукотского автономного округа (далее - Губернатор автономного округа), Думой автономного округа, Правительством Чукотского автономного округа (далее - Правительство автономного округа), Избирательной комиссией Чукотского автономного округа (далее - Избирательная комиссия автономного округа), органами исполнительной власти Чукотского автономного округа (далее - органы исполнительной власти автономного округа);</w:t>
      </w:r>
    </w:p>
    <w:p w:rsidR="0071029C" w:rsidRDefault="0071029C">
      <w:pPr>
        <w:pStyle w:val="ConsPlusNormal"/>
        <w:jc w:val="both"/>
      </w:pPr>
      <w:r>
        <w:t xml:space="preserve">(в ред. Законов Чукотского автономного округа от 27.11.2012 </w:t>
      </w:r>
      <w:hyperlink r:id="rId23" w:history="1">
        <w:r>
          <w:rPr>
            <w:color w:val="0000FF"/>
          </w:rPr>
          <w:t>N 102-ОЗ</w:t>
        </w:r>
      </w:hyperlink>
      <w:r>
        <w:t xml:space="preserve">, от 22.12.2015 </w:t>
      </w:r>
      <w:hyperlink r:id="rId24" w:history="1">
        <w:r>
          <w:rPr>
            <w:color w:val="0000FF"/>
          </w:rPr>
          <w:t>N 145-ОЗ</w:t>
        </w:r>
      </w:hyperlink>
      <w:r>
        <w:t>)</w:t>
      </w:r>
    </w:p>
    <w:p w:rsidR="0071029C" w:rsidRDefault="0071029C">
      <w:pPr>
        <w:pStyle w:val="ConsPlusNormal"/>
        <w:spacing w:before="220"/>
        <w:ind w:firstLine="540"/>
        <w:jc w:val="both"/>
      </w:pPr>
      <w:r>
        <w:t>коллизия нормативных правовых актов - расхождение содержания двух и более формально действующих нормативных правовых актов, принятых (изданных) по одному и тому же вопросу;</w:t>
      </w:r>
    </w:p>
    <w:p w:rsidR="0071029C" w:rsidRDefault="0071029C">
      <w:pPr>
        <w:pStyle w:val="ConsPlusNormal"/>
        <w:spacing w:before="220"/>
        <w:ind w:firstLine="540"/>
        <w:jc w:val="both"/>
      </w:pPr>
      <w:r>
        <w:t>концепция законопроекта - характеристика предмета и цели будущего проекта закона, в которой излагаются его основные положения, анализируются предполагаемые последствия применения проектируемых правовых норм, приводится структура проекта закона;</w:t>
      </w:r>
    </w:p>
    <w:p w:rsidR="0071029C" w:rsidRDefault="0071029C">
      <w:pPr>
        <w:pStyle w:val="ConsPlusNormal"/>
        <w:spacing w:before="220"/>
        <w:ind w:firstLine="540"/>
        <w:jc w:val="both"/>
      </w:pPr>
      <w:r>
        <w:t>коррупциогенность нормативных правовых актов или их проектов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правоприменения в процессе реализации ими своих прав и исполнения возложенных на них обязанностей;</w:t>
      </w:r>
    </w:p>
    <w:p w:rsidR="0071029C" w:rsidRDefault="0071029C">
      <w:pPr>
        <w:pStyle w:val="ConsPlusNormal"/>
        <w:spacing w:before="220"/>
        <w:ind w:firstLine="540"/>
        <w:jc w:val="both"/>
      </w:pPr>
      <w:r>
        <w:t>коррупционные действия - действия лиц, замещающих государственные должности Чукотского автономного округа, должности государственной гражданской службы Чукотского автономного округа, муниципальные должности и должности муниципальной службы Чукотского автономного округа, должности в государственных и муниципальных учреждениях и предприятиях, направленные на незаконное получение денежного вознаграждения, имущества, имущественных прав и иных имущественных благ с использованием должностных полномочий, а равно действия граждан Российской Федерации, иностранных граждан и лиц без гражданства и организаций, направленные на незаконное предоставление указанным должностным лицам или в их интересах иным лицам денежных средств, имущества, имущественных прав и иных имущественных благ;</w:t>
      </w:r>
    </w:p>
    <w:p w:rsidR="0071029C" w:rsidRDefault="0071029C">
      <w:pPr>
        <w:pStyle w:val="ConsPlusNormal"/>
        <w:spacing w:before="220"/>
        <w:ind w:firstLine="540"/>
        <w:jc w:val="both"/>
      </w:pPr>
      <w:bookmarkStart w:id="0" w:name="P43"/>
      <w:bookmarkEnd w:id="0"/>
      <w:r>
        <w:t xml:space="preserve">абзац одиннадцатый исключен. - </w:t>
      </w:r>
      <w:hyperlink r:id="rId25" w:history="1">
        <w:r>
          <w:rPr>
            <w:color w:val="0000FF"/>
          </w:rPr>
          <w:t>Закон</w:t>
        </w:r>
      </w:hyperlink>
      <w:r>
        <w:t xml:space="preserve"> Чукотского автономного округа от 25.11.2009 N 153-ОЗ;</w:t>
      </w:r>
    </w:p>
    <w:p w:rsidR="0071029C" w:rsidRDefault="0071029C">
      <w:pPr>
        <w:pStyle w:val="ConsPlusNormal"/>
        <w:spacing w:before="220"/>
        <w:ind w:firstLine="540"/>
        <w:jc w:val="both"/>
      </w:pPr>
      <w:r>
        <w:t>коррупционное проявление - препятствующее осуществлению прав и свобод граждан и организаций решение или действие должностного лица, государственного гражданского служащего, руководителя организации, вызванное наличием коррупциогенных факторов;</w:t>
      </w:r>
    </w:p>
    <w:p w:rsidR="0071029C" w:rsidRDefault="0071029C">
      <w:pPr>
        <w:pStyle w:val="ConsPlusNormal"/>
        <w:spacing w:before="220"/>
        <w:ind w:firstLine="540"/>
        <w:jc w:val="both"/>
      </w:pPr>
      <w:r>
        <w:t>нормативный правовой акт - официальный письменный документ, принятый (изданный) в определенной настоящим Кодексом форме, направленный на установление, изменение или отмену правовых норм как общеобязательных предписаний постоянного или временного характера, рассчитанный на многократное применение, принятый либо правотворческим органом в пределах имеющейся у него компетенции, либо путем референдума;</w:t>
      </w:r>
    </w:p>
    <w:p w:rsidR="0071029C" w:rsidRDefault="0071029C">
      <w:pPr>
        <w:pStyle w:val="ConsPlusNormal"/>
        <w:spacing w:before="220"/>
        <w:ind w:firstLine="540"/>
        <w:jc w:val="both"/>
      </w:pPr>
      <w:r>
        <w:t>пояснительная записка - документ, содержащий предмет правового регулирования и изложение концепции предлагаемого проекта нормативного правового акта;</w:t>
      </w:r>
    </w:p>
    <w:p w:rsidR="0071029C" w:rsidRDefault="0071029C">
      <w:pPr>
        <w:pStyle w:val="ConsPlusNormal"/>
        <w:spacing w:before="220"/>
        <w:ind w:firstLine="540"/>
        <w:jc w:val="both"/>
      </w:pPr>
      <w:r>
        <w:t>право законодательной инициативы - право внесения в Думу автономного округа законопроектов и поправок к законопроектам, рассматриваемых Думой автономного округа с целью их обсуждения и принятия решения;</w:t>
      </w:r>
    </w:p>
    <w:p w:rsidR="0071029C" w:rsidRDefault="0071029C">
      <w:pPr>
        <w:pStyle w:val="ConsPlusNormal"/>
        <w:spacing w:before="220"/>
        <w:ind w:firstLine="540"/>
        <w:jc w:val="both"/>
      </w:pPr>
      <w:r>
        <w:lastRenderedPageBreak/>
        <w:t xml:space="preserve">правотворческие органы - Дума автономного округа, Губернатор автономного округа и Правительство автономного округа, которые в соответствии с </w:t>
      </w:r>
      <w:hyperlink r:id="rId26" w:history="1">
        <w:r>
          <w:rPr>
            <w:color w:val="0000FF"/>
          </w:rPr>
          <w:t>Уставом</w:t>
        </w:r>
      </w:hyperlink>
      <w:r>
        <w:t xml:space="preserve"> Чукотского автономного округа (далее - Устав автономного округа) правомочны принимать (издавать) нормативные правовые акты, Избирательная комиссия автономного округа, органы исполнительной власти автономного округа;</w:t>
      </w:r>
    </w:p>
    <w:p w:rsidR="0071029C" w:rsidRDefault="0071029C">
      <w:pPr>
        <w:pStyle w:val="ConsPlusNormal"/>
        <w:jc w:val="both"/>
      </w:pPr>
      <w:r>
        <w:t xml:space="preserve">(в ред. Законов Чукотского автономного округа от 27.11.2012 </w:t>
      </w:r>
      <w:hyperlink r:id="rId27" w:history="1">
        <w:r>
          <w:rPr>
            <w:color w:val="0000FF"/>
          </w:rPr>
          <w:t>N 102-ОЗ</w:t>
        </w:r>
      </w:hyperlink>
      <w:r>
        <w:t xml:space="preserve">, от 22.12.2015 </w:t>
      </w:r>
      <w:hyperlink r:id="rId28" w:history="1">
        <w:r>
          <w:rPr>
            <w:color w:val="0000FF"/>
          </w:rPr>
          <w:t>N 145-ОЗ</w:t>
        </w:r>
      </w:hyperlink>
      <w:r>
        <w:t>)</w:t>
      </w:r>
    </w:p>
    <w:p w:rsidR="0071029C" w:rsidRDefault="0071029C">
      <w:pPr>
        <w:pStyle w:val="ConsPlusNormal"/>
        <w:spacing w:before="220"/>
        <w:ind w:firstLine="540"/>
        <w:jc w:val="both"/>
      </w:pPr>
      <w:r>
        <w:t>преамбула нормативного правового акта - вводная или вступительная часть нормативного правового акта;</w:t>
      </w:r>
    </w:p>
    <w:p w:rsidR="0071029C" w:rsidRDefault="0071029C">
      <w:pPr>
        <w:pStyle w:val="ConsPlusNormal"/>
        <w:spacing w:before="220"/>
        <w:ind w:firstLine="540"/>
        <w:jc w:val="both"/>
      </w:pPr>
      <w:r>
        <w:t>структура нормативного правового акта - распределение текста нормативного правового акта в зависимости от его вида по частям, разделам, главам, статьям, пунктам, подпунктам;</w:t>
      </w:r>
    </w:p>
    <w:p w:rsidR="0071029C" w:rsidRDefault="0071029C">
      <w:pPr>
        <w:pStyle w:val="ConsPlusNormal"/>
        <w:spacing w:before="220"/>
        <w:ind w:firstLine="540"/>
        <w:jc w:val="both"/>
      </w:pPr>
      <w:r>
        <w:t>финансово-экономическое обоснование проекта нормативного правового акта - расчет предполагаемых затрат для реализации нормативного правового акта;</w:t>
      </w:r>
    </w:p>
    <w:p w:rsidR="0071029C" w:rsidRDefault="0071029C">
      <w:pPr>
        <w:pStyle w:val="ConsPlusNormal"/>
        <w:spacing w:before="220"/>
        <w:ind w:firstLine="540"/>
        <w:jc w:val="both"/>
      </w:pPr>
      <w:r>
        <w:t>юридико-техническое оформление проекта нормативного правового акта - способы и приемы изложения содержания нормативного правового акта и его структуры, обеспечивающие четкость, ясность, определенность текста нормативного правового акта, его внутреннюю логику;</w:t>
      </w:r>
    </w:p>
    <w:p w:rsidR="0071029C" w:rsidRDefault="0071029C">
      <w:pPr>
        <w:pStyle w:val="ConsPlusNormal"/>
        <w:spacing w:before="220"/>
        <w:ind w:firstLine="540"/>
        <w:jc w:val="both"/>
      </w:pPr>
      <w:r>
        <w:t xml:space="preserve">юридическая экспертиза - оценка проекта нормативного правового акта с точки зрения его соответствия сфере ведения автономного округа или совместного ведения, установленной </w:t>
      </w:r>
      <w:hyperlink r:id="rId29" w:history="1">
        <w:r>
          <w:rPr>
            <w:color w:val="0000FF"/>
          </w:rPr>
          <w:t>Конституцией</w:t>
        </w:r>
      </w:hyperlink>
      <w:r>
        <w:t xml:space="preserve"> Российской Федерации; состояния нормативного регулирования в указанной сфере, необходимости и достаточности нормативного правового акта для урегулирования общественных отношений; соответствия содержания нормативного правового акта </w:t>
      </w:r>
      <w:hyperlink r:id="rId30" w:history="1">
        <w:r>
          <w:rPr>
            <w:color w:val="0000FF"/>
          </w:rPr>
          <w:t>Конституции</w:t>
        </w:r>
      </w:hyperlink>
      <w:r>
        <w:t xml:space="preserve"> Российской Федерации, федеральному законодательству, законодательству автономного округа; соотносимости содержания и формы нормативного правового акта с объемом и характером компетенции правотворческого органа; соблюдения правил юридико-технического оформления проекта нормативного правового акта;</w:t>
      </w:r>
    </w:p>
    <w:p w:rsidR="0071029C" w:rsidRDefault="0071029C">
      <w:pPr>
        <w:pStyle w:val="ConsPlusNormal"/>
        <w:spacing w:before="220"/>
        <w:ind w:firstLine="540"/>
        <w:jc w:val="both"/>
      </w:pPr>
      <w:r>
        <w:t>мониторинг законодательства - систематическая, комплексная деятельность государственных органов Чукотского автономного округа по оценке, анализу законодательства автономного округа и обобщению практики его применения.</w:t>
      </w:r>
    </w:p>
    <w:p w:rsidR="0071029C" w:rsidRDefault="0071029C">
      <w:pPr>
        <w:pStyle w:val="ConsPlusNormal"/>
        <w:jc w:val="both"/>
      </w:pPr>
      <w:r>
        <w:t xml:space="preserve">(абзац введен </w:t>
      </w:r>
      <w:hyperlink r:id="rId31" w:history="1">
        <w:r>
          <w:rPr>
            <w:color w:val="0000FF"/>
          </w:rPr>
          <w:t>Законом</w:t>
        </w:r>
      </w:hyperlink>
      <w:r>
        <w:t xml:space="preserve"> Чукотского автономного округа от 12.04.2010 N 47-ОЗ)</w:t>
      </w:r>
    </w:p>
    <w:p w:rsidR="0071029C" w:rsidRDefault="0071029C">
      <w:pPr>
        <w:pStyle w:val="ConsPlusNormal"/>
        <w:jc w:val="both"/>
      </w:pPr>
    </w:p>
    <w:p w:rsidR="0071029C" w:rsidRDefault="0071029C">
      <w:pPr>
        <w:pStyle w:val="ConsPlusNormal"/>
        <w:ind w:firstLine="540"/>
        <w:jc w:val="both"/>
        <w:outlineLvl w:val="2"/>
      </w:pPr>
      <w:r>
        <w:t>Статья 2. Нормативные правовые акты Чукотского автономного округа</w:t>
      </w:r>
    </w:p>
    <w:p w:rsidR="0071029C" w:rsidRDefault="0071029C">
      <w:pPr>
        <w:pStyle w:val="ConsPlusNormal"/>
        <w:jc w:val="both"/>
      </w:pPr>
    </w:p>
    <w:p w:rsidR="0071029C" w:rsidRDefault="0071029C">
      <w:pPr>
        <w:pStyle w:val="ConsPlusNormal"/>
        <w:ind w:firstLine="540"/>
        <w:jc w:val="both"/>
      </w:pPr>
      <w:r>
        <w:t>К нормативным правовым актам Чукотского автономного округа (далее - нормативные правовые акты автономного округа) относятся:</w:t>
      </w:r>
    </w:p>
    <w:p w:rsidR="0071029C" w:rsidRDefault="0071029C">
      <w:pPr>
        <w:pStyle w:val="ConsPlusNormal"/>
        <w:spacing w:before="220"/>
        <w:ind w:firstLine="540"/>
        <w:jc w:val="both"/>
      </w:pPr>
      <w:r>
        <w:t>1) законодательные акты:</w:t>
      </w:r>
    </w:p>
    <w:p w:rsidR="0071029C" w:rsidRDefault="0071029C">
      <w:pPr>
        <w:pStyle w:val="ConsPlusNormal"/>
        <w:spacing w:before="220"/>
        <w:ind w:firstLine="540"/>
        <w:jc w:val="both"/>
      </w:pPr>
      <w:r>
        <w:t xml:space="preserve">а) </w:t>
      </w:r>
      <w:hyperlink r:id="rId32" w:history="1">
        <w:r>
          <w:rPr>
            <w:color w:val="0000FF"/>
          </w:rPr>
          <w:t>Устав</w:t>
        </w:r>
      </w:hyperlink>
      <w:r>
        <w:t xml:space="preserve"> автономного округа;</w:t>
      </w:r>
    </w:p>
    <w:p w:rsidR="0071029C" w:rsidRDefault="0071029C">
      <w:pPr>
        <w:pStyle w:val="ConsPlusNormal"/>
        <w:spacing w:before="220"/>
        <w:ind w:firstLine="540"/>
        <w:jc w:val="both"/>
      </w:pPr>
      <w:r>
        <w:t>б) законы Чукотского автономного округа (далее - закон автономного округа, закон);</w:t>
      </w:r>
    </w:p>
    <w:p w:rsidR="0071029C" w:rsidRDefault="0071029C">
      <w:pPr>
        <w:pStyle w:val="ConsPlusNormal"/>
        <w:spacing w:before="220"/>
        <w:ind w:firstLine="540"/>
        <w:jc w:val="both"/>
      </w:pPr>
      <w:r>
        <w:t>в) кодексы Чукотского автономного округа (далее - кодекс автономного округа);</w:t>
      </w:r>
    </w:p>
    <w:p w:rsidR="0071029C" w:rsidRDefault="0071029C">
      <w:pPr>
        <w:pStyle w:val="ConsPlusNormal"/>
        <w:spacing w:before="220"/>
        <w:ind w:firstLine="540"/>
        <w:jc w:val="both"/>
      </w:pPr>
      <w:r>
        <w:t>2) иные нормативные правовые акты:</w:t>
      </w:r>
    </w:p>
    <w:p w:rsidR="0071029C" w:rsidRDefault="0071029C">
      <w:pPr>
        <w:pStyle w:val="ConsPlusNormal"/>
        <w:spacing w:before="220"/>
        <w:ind w:firstLine="540"/>
        <w:jc w:val="both"/>
      </w:pPr>
      <w:r>
        <w:t>а) постановления Думы Чукотского автономного округа (далее - постановление Думы автономного округа);</w:t>
      </w:r>
    </w:p>
    <w:p w:rsidR="0071029C" w:rsidRDefault="0071029C">
      <w:pPr>
        <w:pStyle w:val="ConsPlusNormal"/>
        <w:spacing w:before="220"/>
        <w:ind w:firstLine="540"/>
        <w:jc w:val="both"/>
      </w:pPr>
      <w:r>
        <w:t>б) постановления Губернатора Чукотского автономного округа (далее - постановление Губернатора автономного округа);</w:t>
      </w:r>
    </w:p>
    <w:p w:rsidR="0071029C" w:rsidRDefault="0071029C">
      <w:pPr>
        <w:pStyle w:val="ConsPlusNormal"/>
        <w:spacing w:before="220"/>
        <w:ind w:firstLine="540"/>
        <w:jc w:val="both"/>
      </w:pPr>
      <w:r>
        <w:lastRenderedPageBreak/>
        <w:t>в) постановления Правительства Чукотского автономного округа (далее - постановление Правительства автономного округа);</w:t>
      </w:r>
    </w:p>
    <w:p w:rsidR="0071029C" w:rsidRDefault="0071029C">
      <w:pPr>
        <w:pStyle w:val="ConsPlusNormal"/>
        <w:spacing w:before="220"/>
        <w:ind w:firstLine="540"/>
        <w:jc w:val="both"/>
      </w:pPr>
      <w:r>
        <w:t>г) постановления Комитета государственного регулирования цен и тарифов Чукотского автономного округа (далее - постановление Комитета цен и тарифов автономного округа).</w:t>
      </w:r>
    </w:p>
    <w:p w:rsidR="0071029C" w:rsidRDefault="0071029C">
      <w:pPr>
        <w:pStyle w:val="ConsPlusNormal"/>
        <w:jc w:val="both"/>
      </w:pPr>
      <w:r>
        <w:t xml:space="preserve">(пп. "г" введен </w:t>
      </w:r>
      <w:hyperlink r:id="rId33" w:history="1">
        <w:r>
          <w:rPr>
            <w:color w:val="0000FF"/>
          </w:rPr>
          <w:t>Законом</w:t>
        </w:r>
      </w:hyperlink>
      <w:r>
        <w:t xml:space="preserve"> Чукотского автономного округа от 27.11.2012 N 102-ОЗ)</w:t>
      </w:r>
    </w:p>
    <w:p w:rsidR="0071029C" w:rsidRDefault="0071029C">
      <w:pPr>
        <w:pStyle w:val="ConsPlusNormal"/>
        <w:spacing w:before="220"/>
        <w:ind w:firstLine="540"/>
        <w:jc w:val="both"/>
      </w:pPr>
      <w:r>
        <w:t>д) постановления Избирательной комиссии Чукотского автономного округа (далее - постановления Избирательной комиссии автономного округа);</w:t>
      </w:r>
    </w:p>
    <w:p w:rsidR="0071029C" w:rsidRDefault="0071029C">
      <w:pPr>
        <w:pStyle w:val="ConsPlusNormal"/>
        <w:jc w:val="both"/>
      </w:pPr>
      <w:r>
        <w:t xml:space="preserve">(пп. "д" введен </w:t>
      </w:r>
      <w:hyperlink r:id="rId34" w:history="1">
        <w:r>
          <w:rPr>
            <w:color w:val="0000FF"/>
          </w:rPr>
          <w:t>Законом</w:t>
        </w:r>
      </w:hyperlink>
      <w:r>
        <w:t xml:space="preserve"> Чукотского автономного округа от 22.12.2015 N 145-ОЗ)</w:t>
      </w:r>
    </w:p>
    <w:p w:rsidR="0071029C" w:rsidRDefault="0071029C">
      <w:pPr>
        <w:pStyle w:val="ConsPlusNormal"/>
        <w:spacing w:before="220"/>
        <w:ind w:firstLine="540"/>
        <w:jc w:val="both"/>
      </w:pPr>
      <w:r>
        <w:t>е) приказы и распоряжения органов исполнительной власти Чукотского автономного округа нормативного характера (далее - приказы (распоряжения) органов исполнительной власти автономного округа).</w:t>
      </w:r>
    </w:p>
    <w:p w:rsidR="0071029C" w:rsidRDefault="0071029C">
      <w:pPr>
        <w:pStyle w:val="ConsPlusNormal"/>
        <w:jc w:val="both"/>
      </w:pPr>
      <w:r>
        <w:t xml:space="preserve">(пп. "е" введен </w:t>
      </w:r>
      <w:hyperlink r:id="rId35" w:history="1">
        <w:r>
          <w:rPr>
            <w:color w:val="0000FF"/>
          </w:rPr>
          <w:t>Законом</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outlineLvl w:val="2"/>
      </w:pPr>
      <w:r>
        <w:t>Статья 3. Законодательство Чукотского автономного округа</w:t>
      </w:r>
    </w:p>
    <w:p w:rsidR="0071029C" w:rsidRDefault="0071029C">
      <w:pPr>
        <w:pStyle w:val="ConsPlusNormal"/>
        <w:jc w:val="both"/>
      </w:pPr>
    </w:p>
    <w:p w:rsidR="0071029C" w:rsidRDefault="0071029C">
      <w:pPr>
        <w:pStyle w:val="ConsPlusNormal"/>
        <w:ind w:firstLine="540"/>
        <w:jc w:val="both"/>
      </w:pPr>
      <w:r>
        <w:t>Законодательные акты и иные нормативные правовые акты, принятые правотворческими органами Чукотского автономного округа (далее - правотворческий орган автономного округа), составляют законодательство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4. Действие нормативных правовых актов автономного округа во времени</w:t>
      </w:r>
    </w:p>
    <w:p w:rsidR="0071029C" w:rsidRDefault="0071029C">
      <w:pPr>
        <w:pStyle w:val="ConsPlusNormal"/>
        <w:jc w:val="both"/>
      </w:pPr>
    </w:p>
    <w:p w:rsidR="0071029C" w:rsidRDefault="0071029C">
      <w:pPr>
        <w:pStyle w:val="ConsPlusNormal"/>
        <w:ind w:firstLine="540"/>
        <w:jc w:val="both"/>
      </w:pPr>
      <w:r>
        <w:t xml:space="preserve">1. Действовавшие на территории Чукотского автономного округа (далее - территория автономного округа) до вступления в силу </w:t>
      </w:r>
      <w:hyperlink r:id="rId36" w:history="1">
        <w:r>
          <w:rPr>
            <w:color w:val="0000FF"/>
          </w:rPr>
          <w:t>Устава</w:t>
        </w:r>
      </w:hyperlink>
      <w:r>
        <w:t xml:space="preserve"> автономного округа нормативные правовые акты автономного округа применяются на территории автономного округа в части, не противоречащей нормативным правовым актам автономного округа, принятым (изданным) после 19 декабря 1997 года.</w:t>
      </w:r>
    </w:p>
    <w:p w:rsidR="0071029C" w:rsidRDefault="0071029C">
      <w:pPr>
        <w:pStyle w:val="ConsPlusNormal"/>
        <w:spacing w:before="220"/>
        <w:ind w:firstLine="540"/>
        <w:jc w:val="both"/>
      </w:pPr>
      <w:r>
        <w:t>2. Нормативный правовой акт автономного округа действует бессрочно, если им не оговорено иное.</w:t>
      </w:r>
    </w:p>
    <w:p w:rsidR="0071029C" w:rsidRDefault="0071029C">
      <w:pPr>
        <w:pStyle w:val="ConsPlusNormal"/>
        <w:spacing w:before="220"/>
        <w:ind w:firstLine="540"/>
        <w:jc w:val="both"/>
      </w:pPr>
      <w:r>
        <w:t>3. Временный срок действия может быть установлен для всего нормативного правового акта автономного округа или его частей. В этом случае в нормативном правовом акте должно быть указано, на какой срок он или соответствующая его часть сохраняет действие. По истечении указанного срока нормативный правовой акт автоматически утрачивает силу. До истечения установленного срока правотворческий орган автономного округа, принявший (издавший) акт, может принять решение о продлении действия акта на новый срок или о придании ему бессрочного характера.</w:t>
      </w:r>
    </w:p>
    <w:p w:rsidR="0071029C" w:rsidRDefault="0071029C">
      <w:pPr>
        <w:pStyle w:val="ConsPlusNormal"/>
        <w:spacing w:before="220"/>
        <w:ind w:firstLine="540"/>
        <w:jc w:val="both"/>
      </w:pPr>
      <w:r>
        <w:t xml:space="preserve">4. В соответствии с </w:t>
      </w:r>
      <w:hyperlink r:id="rId37" w:history="1">
        <w:r>
          <w:rPr>
            <w:color w:val="0000FF"/>
          </w:rPr>
          <w:t>Конституцией</w:t>
        </w:r>
      </w:hyperlink>
      <w:r>
        <w:t xml:space="preserve"> Российской Федерации законы автономного округа, устанавливающие или отягчающие ответственность, устанавливающие новые налоги или ухудшающие положение налогоплательщиков, обратной силы не имеют.</w:t>
      </w:r>
    </w:p>
    <w:p w:rsidR="0071029C" w:rsidRDefault="0071029C">
      <w:pPr>
        <w:pStyle w:val="ConsPlusNormal"/>
        <w:jc w:val="both"/>
      </w:pPr>
    </w:p>
    <w:p w:rsidR="0071029C" w:rsidRDefault="0071029C">
      <w:pPr>
        <w:pStyle w:val="ConsPlusNormal"/>
        <w:ind w:firstLine="540"/>
        <w:jc w:val="both"/>
        <w:outlineLvl w:val="2"/>
      </w:pPr>
      <w:r>
        <w:t>Статья 5. Принцип действия нормативных правовых актов автономного округа</w:t>
      </w:r>
    </w:p>
    <w:p w:rsidR="0071029C" w:rsidRDefault="0071029C">
      <w:pPr>
        <w:pStyle w:val="ConsPlusNormal"/>
        <w:jc w:val="both"/>
      </w:pPr>
    </w:p>
    <w:p w:rsidR="0071029C" w:rsidRDefault="0071029C">
      <w:pPr>
        <w:pStyle w:val="ConsPlusNormal"/>
        <w:ind w:firstLine="540"/>
        <w:jc w:val="both"/>
      </w:pPr>
      <w:r>
        <w:t>1. Нормативные правовые акты, составляющие законодательство автономного округа, действуют на основе принципа верховенства актов, обладающих более высокой юридической силой.</w:t>
      </w:r>
    </w:p>
    <w:p w:rsidR="0071029C" w:rsidRDefault="0071029C">
      <w:pPr>
        <w:pStyle w:val="ConsPlusNormal"/>
        <w:spacing w:before="220"/>
        <w:ind w:firstLine="540"/>
        <w:jc w:val="both"/>
      </w:pPr>
      <w:r>
        <w:t>2. В случае коллизии нормативных правовых актов, обладающих равной юридической силой, действуют положения акта, принятого позднее.</w:t>
      </w:r>
    </w:p>
    <w:p w:rsidR="0071029C" w:rsidRDefault="0071029C">
      <w:pPr>
        <w:pStyle w:val="ConsPlusNormal"/>
        <w:spacing w:before="220"/>
        <w:ind w:firstLine="540"/>
        <w:jc w:val="both"/>
      </w:pPr>
      <w:r>
        <w:t xml:space="preserve">При расхождении между общим и специальным нормативным правовым актом, </w:t>
      </w:r>
      <w:r>
        <w:lastRenderedPageBreak/>
        <w:t>применяется специальный нормативный правовой акт, если он не отменен изданным позднее общим нормативным правовым актом.</w:t>
      </w:r>
    </w:p>
    <w:p w:rsidR="0071029C" w:rsidRDefault="0071029C">
      <w:pPr>
        <w:pStyle w:val="ConsPlusNormal"/>
        <w:jc w:val="both"/>
      </w:pPr>
    </w:p>
    <w:p w:rsidR="0071029C" w:rsidRDefault="0071029C">
      <w:pPr>
        <w:pStyle w:val="ConsPlusNormal"/>
        <w:ind w:firstLine="540"/>
        <w:jc w:val="both"/>
        <w:outlineLvl w:val="2"/>
      </w:pPr>
      <w:r>
        <w:t>Статья 6. Обеспечение интересов населения Чукотского автономного округа при подготовке, принятии и реализации нормативных правовых актов автономного округа</w:t>
      </w:r>
    </w:p>
    <w:p w:rsidR="0071029C" w:rsidRDefault="0071029C">
      <w:pPr>
        <w:pStyle w:val="ConsPlusNormal"/>
        <w:jc w:val="both"/>
      </w:pPr>
    </w:p>
    <w:p w:rsidR="0071029C" w:rsidRDefault="0071029C">
      <w:pPr>
        <w:pStyle w:val="ConsPlusNormal"/>
        <w:ind w:firstLine="540"/>
        <w:jc w:val="both"/>
      </w:pPr>
      <w:r>
        <w:t>1. Правотворческие органы автономного округа в процессе подготовки, принятия и реализации нормативных правовых актов обеспечивают отражение интересов населения Чукотского автономного округа и учитывают предложения избирателей и общественных объединений о принятии, изменении или отмене нормативных правовых актов.</w:t>
      </w:r>
    </w:p>
    <w:p w:rsidR="0071029C" w:rsidRDefault="0071029C">
      <w:pPr>
        <w:pStyle w:val="ConsPlusNormal"/>
        <w:spacing w:before="220"/>
        <w:ind w:firstLine="540"/>
        <w:jc w:val="both"/>
      </w:pPr>
      <w:r>
        <w:t>2. Для выявления и использования общественного мнения правотворческие органы автономного округа могут проводить публичное и профессиональное обсуждение проектов нормативных правовых актов.</w:t>
      </w:r>
    </w:p>
    <w:p w:rsidR="0071029C" w:rsidRDefault="0071029C">
      <w:pPr>
        <w:pStyle w:val="ConsPlusNormal"/>
        <w:jc w:val="both"/>
      </w:pPr>
    </w:p>
    <w:p w:rsidR="0071029C" w:rsidRDefault="0071029C">
      <w:pPr>
        <w:pStyle w:val="ConsPlusTitle"/>
        <w:jc w:val="center"/>
        <w:outlineLvl w:val="1"/>
      </w:pPr>
      <w:r>
        <w:t>Глава 2. ВИДЫ И ИЕРАРХИЯ НОРМАТИВНЫХ ПРАВОВЫХ</w:t>
      </w:r>
    </w:p>
    <w:p w:rsidR="0071029C" w:rsidRDefault="0071029C">
      <w:pPr>
        <w:pStyle w:val="ConsPlusTitle"/>
        <w:jc w:val="center"/>
      </w:pPr>
      <w:r>
        <w:t>АКТОВ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7. Устав автономного округа</w:t>
      </w:r>
    </w:p>
    <w:p w:rsidR="0071029C" w:rsidRDefault="0071029C">
      <w:pPr>
        <w:pStyle w:val="ConsPlusNormal"/>
        <w:jc w:val="both"/>
      </w:pPr>
    </w:p>
    <w:p w:rsidR="0071029C" w:rsidRDefault="0071029C">
      <w:pPr>
        <w:pStyle w:val="ConsPlusNormal"/>
        <w:ind w:firstLine="540"/>
        <w:jc w:val="both"/>
      </w:pPr>
      <w:r>
        <w:t xml:space="preserve">1. </w:t>
      </w:r>
      <w:hyperlink r:id="rId38" w:history="1">
        <w:r>
          <w:rPr>
            <w:color w:val="0000FF"/>
          </w:rPr>
          <w:t>Устав</w:t>
        </w:r>
      </w:hyperlink>
      <w:r>
        <w:t xml:space="preserve"> автономного округа - основной учредительный закон автономного округа, определяющий его статус как субъекта Российской Федерации и закрепляющий основополагающие принципы правового регулирования в автономном округе.</w:t>
      </w:r>
    </w:p>
    <w:p w:rsidR="0071029C" w:rsidRDefault="0071029C">
      <w:pPr>
        <w:pStyle w:val="ConsPlusNormal"/>
        <w:spacing w:before="220"/>
        <w:ind w:firstLine="540"/>
        <w:jc w:val="both"/>
      </w:pPr>
      <w:r>
        <w:t xml:space="preserve">2. </w:t>
      </w:r>
      <w:hyperlink r:id="rId39" w:history="1">
        <w:r>
          <w:rPr>
            <w:color w:val="0000FF"/>
          </w:rPr>
          <w:t>Устав</w:t>
        </w:r>
      </w:hyperlink>
      <w:r>
        <w:t xml:space="preserve"> автономного округа имеет высшую юридическую силу по отношению к законам, кодексам и иным нормативным правовым актам автономного округа и применяется на всей территории автономного округа.</w:t>
      </w:r>
    </w:p>
    <w:p w:rsidR="0071029C" w:rsidRDefault="0071029C">
      <w:pPr>
        <w:pStyle w:val="ConsPlusNormal"/>
        <w:spacing w:before="220"/>
        <w:ind w:firstLine="540"/>
        <w:jc w:val="both"/>
      </w:pPr>
      <w:r>
        <w:t xml:space="preserve">3. </w:t>
      </w:r>
      <w:hyperlink r:id="rId40" w:history="1">
        <w:r>
          <w:rPr>
            <w:color w:val="0000FF"/>
          </w:rPr>
          <w:t>Устав</w:t>
        </w:r>
      </w:hyperlink>
      <w:r>
        <w:t xml:space="preserve"> автономного округа, поправки к нему принимаются большинством не менее двух третей голосов от установленного числа депутатов Думы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8. Закон автономного округа</w:t>
      </w:r>
    </w:p>
    <w:p w:rsidR="0071029C" w:rsidRDefault="0071029C">
      <w:pPr>
        <w:pStyle w:val="ConsPlusNormal"/>
        <w:jc w:val="both"/>
      </w:pPr>
    </w:p>
    <w:p w:rsidR="0071029C" w:rsidRDefault="0071029C">
      <w:pPr>
        <w:pStyle w:val="ConsPlusNormal"/>
        <w:ind w:firstLine="540"/>
        <w:jc w:val="both"/>
      </w:pPr>
      <w:r>
        <w:t>Закон автономного округа - нормативный правовой акт, принимаемый Думой автономного округа в пределах ее компетенции либо референдумом Чукотского автономного округа и регулирующий наиболее важные общественные отношения в автономном округе.</w:t>
      </w:r>
    </w:p>
    <w:p w:rsidR="0071029C" w:rsidRDefault="0071029C">
      <w:pPr>
        <w:pStyle w:val="ConsPlusNormal"/>
        <w:jc w:val="both"/>
      </w:pPr>
    </w:p>
    <w:p w:rsidR="0071029C" w:rsidRDefault="0071029C">
      <w:pPr>
        <w:pStyle w:val="ConsPlusNormal"/>
        <w:ind w:firstLine="540"/>
        <w:jc w:val="both"/>
        <w:outlineLvl w:val="2"/>
      </w:pPr>
      <w:r>
        <w:t>Статья 9. Кодекс автономного округа</w:t>
      </w:r>
    </w:p>
    <w:p w:rsidR="0071029C" w:rsidRDefault="0071029C">
      <w:pPr>
        <w:pStyle w:val="ConsPlusNormal"/>
        <w:jc w:val="both"/>
      </w:pPr>
    </w:p>
    <w:p w:rsidR="0071029C" w:rsidRDefault="0071029C">
      <w:pPr>
        <w:pStyle w:val="ConsPlusNormal"/>
        <w:ind w:firstLine="540"/>
        <w:jc w:val="both"/>
      </w:pPr>
      <w:r>
        <w:t xml:space="preserve">Кодекс автономного округа - единый законодательный акт, содержащий всю или основную массу норм, регулирующих определенную сферу общественных отношений в Чукотском автономном округе в соответствии с </w:t>
      </w:r>
      <w:hyperlink r:id="rId41" w:history="1">
        <w:r>
          <w:rPr>
            <w:color w:val="0000FF"/>
          </w:rPr>
          <w:t>Конституцией</w:t>
        </w:r>
      </w:hyperlink>
      <w:r>
        <w:t xml:space="preserve"> Российской Федерации, федеральными конституционными законами, федеральными законами и законами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10. Сфера исключительного регулирования законодательными актами автономного округа</w:t>
      </w:r>
    </w:p>
    <w:p w:rsidR="0071029C" w:rsidRDefault="0071029C">
      <w:pPr>
        <w:pStyle w:val="ConsPlusNormal"/>
        <w:jc w:val="both"/>
      </w:pPr>
    </w:p>
    <w:p w:rsidR="0071029C" w:rsidRDefault="0071029C">
      <w:pPr>
        <w:pStyle w:val="ConsPlusNormal"/>
        <w:ind w:firstLine="540"/>
        <w:jc w:val="both"/>
      </w:pPr>
      <w:r>
        <w:t xml:space="preserve">К сфере исключительного регулирования законодательными актами автономного округа относятся вопросы, определенные </w:t>
      </w:r>
      <w:hyperlink r:id="rId42" w:history="1">
        <w:r>
          <w:rPr>
            <w:color w:val="0000FF"/>
          </w:rPr>
          <w:t>частью 2 статьи 5</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43" w:history="1">
        <w:r>
          <w:rPr>
            <w:color w:val="0000FF"/>
          </w:rPr>
          <w:t>статьей 34</w:t>
        </w:r>
      </w:hyperlink>
      <w:r>
        <w:t xml:space="preserve"> Устава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11. Нормативные правовые акты автономного округа, принимаемые Думой автономного округа</w:t>
      </w:r>
    </w:p>
    <w:p w:rsidR="0071029C" w:rsidRDefault="0071029C">
      <w:pPr>
        <w:pStyle w:val="ConsPlusNormal"/>
        <w:jc w:val="both"/>
      </w:pPr>
    </w:p>
    <w:p w:rsidR="0071029C" w:rsidRDefault="0071029C">
      <w:pPr>
        <w:pStyle w:val="ConsPlusNormal"/>
        <w:ind w:firstLine="540"/>
        <w:jc w:val="both"/>
      </w:pPr>
      <w:r>
        <w:t xml:space="preserve">1. В соответствии с </w:t>
      </w:r>
      <w:hyperlink r:id="rId44" w:history="1">
        <w:r>
          <w:rPr>
            <w:color w:val="0000FF"/>
          </w:rPr>
          <w:t>Конституцией</w:t>
        </w:r>
      </w:hyperlink>
      <w:r>
        <w:t xml:space="preserve"> Российской Федерации, федеральными конституционными законами, федеральными законами и </w:t>
      </w:r>
      <w:hyperlink r:id="rId45" w:history="1">
        <w:r>
          <w:rPr>
            <w:color w:val="0000FF"/>
          </w:rPr>
          <w:t>Уставом</w:t>
        </w:r>
      </w:hyperlink>
      <w:r>
        <w:t xml:space="preserve"> автономного округа по предметам совместного ведения Российской Федерации и автономного округа, по предметам ведения автономного округа, находящимся вне пределов ведения Российской Федерации, совместного ведения Российской Федерации и автономного округа, Думой автономного округа принимаются </w:t>
      </w:r>
      <w:hyperlink r:id="rId46" w:history="1">
        <w:r>
          <w:rPr>
            <w:color w:val="0000FF"/>
          </w:rPr>
          <w:t>Устав</w:t>
        </w:r>
      </w:hyperlink>
      <w:r>
        <w:t xml:space="preserve"> автономного округа, законы автономного округа, кодексы автономного округа и постановления Думы автономного округа.</w:t>
      </w:r>
    </w:p>
    <w:p w:rsidR="0071029C" w:rsidRDefault="0071029C">
      <w:pPr>
        <w:pStyle w:val="ConsPlusNormal"/>
        <w:spacing w:before="220"/>
        <w:ind w:firstLine="540"/>
        <w:jc w:val="both"/>
      </w:pPr>
      <w:r>
        <w:t xml:space="preserve">2. Постановление Думы автономного округа - подзаконный акт, принимаемый Думой автономного округа по вопросам, отнесенным федеральными конституционными законами, федеральными законами к ведению законодательного (представительного) органа государственной власти субъекта Российской Федерации, </w:t>
      </w:r>
      <w:hyperlink r:id="rId47" w:history="1">
        <w:r>
          <w:rPr>
            <w:color w:val="0000FF"/>
          </w:rPr>
          <w:t>Уставом</w:t>
        </w:r>
      </w:hyperlink>
      <w:r>
        <w:t xml:space="preserve"> автономного округа, законами автономного округа к ведению Думы автономного округа.</w:t>
      </w:r>
    </w:p>
    <w:p w:rsidR="0071029C" w:rsidRDefault="0071029C">
      <w:pPr>
        <w:pStyle w:val="ConsPlusNormal"/>
        <w:spacing w:before="220"/>
        <w:ind w:firstLine="540"/>
        <w:jc w:val="both"/>
      </w:pPr>
      <w:r>
        <w:t>Постановления Думы автономного округа принимаются большинством голосов от числа избранных депутатов.</w:t>
      </w:r>
    </w:p>
    <w:p w:rsidR="0071029C" w:rsidRDefault="0071029C">
      <w:pPr>
        <w:pStyle w:val="ConsPlusNormal"/>
        <w:spacing w:before="220"/>
        <w:ind w:firstLine="540"/>
        <w:jc w:val="both"/>
      </w:pPr>
      <w:r>
        <w:t xml:space="preserve">3. Порядок подготовки и принятия постановлений Думы автономного округа устанавливается </w:t>
      </w:r>
      <w:hyperlink r:id="rId48" w:history="1">
        <w:r>
          <w:rPr>
            <w:color w:val="0000FF"/>
          </w:rPr>
          <w:t>Регламентом</w:t>
        </w:r>
      </w:hyperlink>
      <w:r>
        <w:t xml:space="preserve"> Думы автономного округа с соблюдением требований, установленных настоящим Кодексом.</w:t>
      </w:r>
    </w:p>
    <w:p w:rsidR="0071029C" w:rsidRDefault="0071029C">
      <w:pPr>
        <w:pStyle w:val="ConsPlusNormal"/>
        <w:spacing w:before="220"/>
        <w:ind w:firstLine="540"/>
        <w:jc w:val="both"/>
      </w:pPr>
      <w:r>
        <w:t>4. Постановления Думы автономного округа подлежат официальному опубликованию в порядке, установленном настоящим Кодексом.</w:t>
      </w:r>
    </w:p>
    <w:p w:rsidR="0071029C" w:rsidRDefault="0071029C">
      <w:pPr>
        <w:pStyle w:val="ConsPlusNormal"/>
        <w:jc w:val="both"/>
      </w:pPr>
    </w:p>
    <w:p w:rsidR="0071029C" w:rsidRDefault="0071029C">
      <w:pPr>
        <w:pStyle w:val="ConsPlusNormal"/>
        <w:ind w:firstLine="540"/>
        <w:jc w:val="both"/>
        <w:outlineLvl w:val="2"/>
      </w:pPr>
      <w:r>
        <w:t>Статья 12. Нормативные правовые акты автономного округа, принимаемые Губернатором автономного округа, Правительством автономного округа</w:t>
      </w:r>
    </w:p>
    <w:p w:rsidR="0071029C" w:rsidRDefault="0071029C">
      <w:pPr>
        <w:pStyle w:val="ConsPlusNormal"/>
        <w:jc w:val="both"/>
      </w:pPr>
      <w:r>
        <w:t xml:space="preserve">(в ред. </w:t>
      </w:r>
      <w:hyperlink r:id="rId49" w:history="1">
        <w:r>
          <w:rPr>
            <w:color w:val="0000FF"/>
          </w:rPr>
          <w:t>Закона</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pPr>
      <w:r>
        <w:t>1. Губернатор автономного округа, Правительство автономного округа в пределах своей компетенции издают нормативные правовые акты исключительно в форме постановлений.</w:t>
      </w:r>
    </w:p>
    <w:p w:rsidR="0071029C" w:rsidRDefault="0071029C">
      <w:pPr>
        <w:pStyle w:val="ConsPlusNormal"/>
        <w:jc w:val="both"/>
      </w:pPr>
      <w:r>
        <w:t xml:space="preserve">(в ред. </w:t>
      </w:r>
      <w:hyperlink r:id="rId50" w:history="1">
        <w:r>
          <w:rPr>
            <w:color w:val="0000FF"/>
          </w:rPr>
          <w:t>Закона</w:t>
        </w:r>
      </w:hyperlink>
      <w:r>
        <w:t xml:space="preserve"> Чукотского автономного округа от 22.12.2015 N 145-ОЗ)</w:t>
      </w:r>
    </w:p>
    <w:p w:rsidR="0071029C" w:rsidRDefault="0071029C">
      <w:pPr>
        <w:pStyle w:val="ConsPlusNormal"/>
        <w:spacing w:before="220"/>
        <w:ind w:firstLine="540"/>
        <w:jc w:val="both"/>
      </w:pPr>
      <w:r>
        <w:t>2. Государственные учреждения, осуществляющие отдельные функции государственного управления от имени органов исполнительной власти автономного округа, не вправе принимать нормативные правовые акты автономного округа.</w:t>
      </w:r>
    </w:p>
    <w:p w:rsidR="0071029C" w:rsidRDefault="0071029C">
      <w:pPr>
        <w:pStyle w:val="ConsPlusNormal"/>
        <w:jc w:val="both"/>
      </w:pPr>
      <w:r>
        <w:t xml:space="preserve">(часть 2 в ред. </w:t>
      </w:r>
      <w:hyperlink r:id="rId51" w:history="1">
        <w:r>
          <w:rPr>
            <w:color w:val="0000FF"/>
          </w:rPr>
          <w:t>Закона</w:t>
        </w:r>
      </w:hyperlink>
      <w:r>
        <w:t xml:space="preserve"> Чукотского автономного округа от 22.12.2015 N 145-ОЗ)</w:t>
      </w:r>
    </w:p>
    <w:p w:rsidR="0071029C" w:rsidRDefault="0071029C">
      <w:pPr>
        <w:pStyle w:val="ConsPlusNormal"/>
        <w:spacing w:before="220"/>
        <w:ind w:firstLine="540"/>
        <w:jc w:val="both"/>
      </w:pPr>
      <w:r>
        <w:t>3. Порядок подготовки и принятия постановлений Губернатора автономного округа, Правительства автономного округа устанавливается Губернатором автономного округа с соблюдением требований, установленных настоящим Кодексом.</w:t>
      </w:r>
    </w:p>
    <w:p w:rsidR="0071029C" w:rsidRDefault="0071029C">
      <w:pPr>
        <w:pStyle w:val="ConsPlusNormal"/>
        <w:jc w:val="both"/>
      </w:pPr>
      <w:r>
        <w:t xml:space="preserve">(в ред. </w:t>
      </w:r>
      <w:hyperlink r:id="rId52" w:history="1">
        <w:r>
          <w:rPr>
            <w:color w:val="0000FF"/>
          </w:rPr>
          <w:t>Закона</w:t>
        </w:r>
      </w:hyperlink>
      <w:r>
        <w:t xml:space="preserve"> Чукотского автономного округа от 22.12.2015 N 145-ОЗ)</w:t>
      </w:r>
    </w:p>
    <w:p w:rsidR="0071029C" w:rsidRDefault="0071029C">
      <w:pPr>
        <w:pStyle w:val="ConsPlusNormal"/>
        <w:spacing w:before="220"/>
        <w:ind w:firstLine="540"/>
        <w:jc w:val="both"/>
      </w:pPr>
      <w:r>
        <w:t>4. Постановления Губернатора автономного округа, Правительства автономного округа подписываются Губернатором автономного округа или лицом, исполняющим обязанности Губернатора автономного округа, и вступают в силу со дня их подписания, если иное не предусмотрено в самом постановлении. Постановления Губернатора автономного округа, Правительства автономного округа по вопросам защиты прав и свобод человека и гражданина вступают в силу через 10 дней со дня их официального опубликования.</w:t>
      </w:r>
    </w:p>
    <w:p w:rsidR="0071029C" w:rsidRDefault="0071029C">
      <w:pPr>
        <w:pStyle w:val="ConsPlusNormal"/>
        <w:jc w:val="both"/>
      </w:pPr>
      <w:r>
        <w:t xml:space="preserve">(в ред. Законов Чукотского автономного округа от 27.11.2012 </w:t>
      </w:r>
      <w:hyperlink r:id="rId53" w:history="1">
        <w:r>
          <w:rPr>
            <w:color w:val="0000FF"/>
          </w:rPr>
          <w:t>N 102-ОЗ</w:t>
        </w:r>
      </w:hyperlink>
      <w:r>
        <w:t xml:space="preserve">, от 30.04.2013 </w:t>
      </w:r>
      <w:hyperlink r:id="rId54" w:history="1">
        <w:r>
          <w:rPr>
            <w:color w:val="0000FF"/>
          </w:rPr>
          <w:t>N 39-ОЗ</w:t>
        </w:r>
      </w:hyperlink>
      <w:r>
        <w:t xml:space="preserve">, от 22.12.2015 </w:t>
      </w:r>
      <w:hyperlink r:id="rId55" w:history="1">
        <w:r>
          <w:rPr>
            <w:color w:val="0000FF"/>
          </w:rPr>
          <w:t>N 145-ОЗ</w:t>
        </w:r>
      </w:hyperlink>
      <w:r>
        <w:t>)</w:t>
      </w:r>
    </w:p>
    <w:p w:rsidR="0071029C" w:rsidRDefault="0071029C">
      <w:pPr>
        <w:pStyle w:val="ConsPlusNormal"/>
        <w:spacing w:before="220"/>
        <w:ind w:firstLine="540"/>
        <w:jc w:val="both"/>
      </w:pPr>
      <w:r>
        <w:lastRenderedPageBreak/>
        <w:t>5. Постановления Губернатора автономного округа и Правительства автономного округа подлежат официальному опубликованию в порядке, установленном настоящим Кодексом.</w:t>
      </w:r>
    </w:p>
    <w:p w:rsidR="0071029C" w:rsidRDefault="0071029C">
      <w:pPr>
        <w:pStyle w:val="ConsPlusNormal"/>
        <w:jc w:val="both"/>
      </w:pPr>
      <w:r>
        <w:t xml:space="preserve">(в ред. </w:t>
      </w:r>
      <w:hyperlink r:id="rId56" w:history="1">
        <w:r>
          <w:rPr>
            <w:color w:val="0000FF"/>
          </w:rPr>
          <w:t>Закона</w:t>
        </w:r>
      </w:hyperlink>
      <w:r>
        <w:t xml:space="preserve"> Чукотского автономного округа от 27.11.2012 N 102-ОЗ)</w:t>
      </w:r>
    </w:p>
    <w:p w:rsidR="0071029C" w:rsidRDefault="0071029C">
      <w:pPr>
        <w:pStyle w:val="ConsPlusNormal"/>
        <w:jc w:val="both"/>
      </w:pPr>
    </w:p>
    <w:p w:rsidR="0071029C" w:rsidRDefault="0071029C">
      <w:pPr>
        <w:pStyle w:val="ConsPlusNormal"/>
        <w:ind w:firstLine="540"/>
        <w:jc w:val="both"/>
        <w:outlineLvl w:val="2"/>
      </w:pPr>
      <w:r>
        <w:t>Статья 12(1). Нормативные правовые акты автономного округа, принимаемые Комитетом цен и тарифов автономного округа</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57" w:history="1">
        <w:r>
          <w:rPr>
            <w:color w:val="0000FF"/>
          </w:rPr>
          <w:t>Законом</w:t>
        </w:r>
      </w:hyperlink>
      <w:r>
        <w:t xml:space="preserve"> Чукотского автономного округа от 27.11.2012 N 102-ОЗ)</w:t>
      </w:r>
    </w:p>
    <w:p w:rsidR="0071029C" w:rsidRDefault="0071029C">
      <w:pPr>
        <w:pStyle w:val="ConsPlusNormal"/>
        <w:jc w:val="both"/>
      </w:pPr>
    </w:p>
    <w:p w:rsidR="0071029C" w:rsidRDefault="0071029C">
      <w:pPr>
        <w:pStyle w:val="ConsPlusNormal"/>
        <w:ind w:firstLine="540"/>
        <w:jc w:val="both"/>
      </w:pPr>
      <w:r>
        <w:t>1. Комитет цен и тарифов автономного округа в пределах своей компетенции издает нормативные правовые акты исключительно в форме постановлений.</w:t>
      </w:r>
    </w:p>
    <w:p w:rsidR="0071029C" w:rsidRDefault="0071029C">
      <w:pPr>
        <w:pStyle w:val="ConsPlusNormal"/>
        <w:spacing w:before="220"/>
        <w:ind w:firstLine="540"/>
        <w:jc w:val="both"/>
      </w:pPr>
      <w:r>
        <w:t>2. Порядок подготовки и принятия постановлений Комитета цен и тарифов автономного округа осуществляется с соблюдением требований, установленных настоящим Кодексом.</w:t>
      </w:r>
    </w:p>
    <w:p w:rsidR="0071029C" w:rsidRDefault="0071029C">
      <w:pPr>
        <w:pStyle w:val="ConsPlusNormal"/>
        <w:spacing w:before="220"/>
        <w:ind w:firstLine="540"/>
        <w:jc w:val="both"/>
      </w:pPr>
      <w:r>
        <w:t>3. Постановления Комитета цен и тарифов автономного округа подлежат официальному опубликованию в порядке, установленном настоящим Кодексом.</w:t>
      </w:r>
    </w:p>
    <w:p w:rsidR="0071029C" w:rsidRDefault="0071029C">
      <w:pPr>
        <w:pStyle w:val="ConsPlusNormal"/>
        <w:jc w:val="both"/>
      </w:pPr>
      <w:r>
        <w:t xml:space="preserve">(в ред. </w:t>
      </w:r>
      <w:hyperlink r:id="rId58" w:history="1">
        <w:r>
          <w:rPr>
            <w:color w:val="0000FF"/>
          </w:rPr>
          <w:t>Закона</w:t>
        </w:r>
      </w:hyperlink>
      <w:r>
        <w:t xml:space="preserve"> Чукотского автономного округа от 05.12.2013 N 118-ОЗ)</w:t>
      </w:r>
    </w:p>
    <w:p w:rsidR="0071029C" w:rsidRDefault="0071029C">
      <w:pPr>
        <w:pStyle w:val="ConsPlusNormal"/>
        <w:jc w:val="both"/>
      </w:pPr>
    </w:p>
    <w:p w:rsidR="0071029C" w:rsidRDefault="0071029C">
      <w:pPr>
        <w:pStyle w:val="ConsPlusNormal"/>
        <w:ind w:firstLine="540"/>
        <w:jc w:val="both"/>
        <w:outlineLvl w:val="2"/>
      </w:pPr>
      <w:r>
        <w:t>Статья 12(2). Нормативные правовые акты автономного округа, принимаемые Избирательной комиссией автономного округа</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59" w:history="1">
        <w:r>
          <w:rPr>
            <w:color w:val="0000FF"/>
          </w:rPr>
          <w:t>Законом</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pPr>
      <w:r>
        <w:t>1. Избирательная комиссия автономного округа по вопросам, отнесенным к ее компетенции федеральным законодательством и законодательством автономного округа, издает нормативные правовые акты исключительно в форме постановлений.</w:t>
      </w:r>
    </w:p>
    <w:p w:rsidR="0071029C" w:rsidRDefault="0071029C">
      <w:pPr>
        <w:pStyle w:val="ConsPlusNormal"/>
        <w:spacing w:before="220"/>
        <w:ind w:firstLine="540"/>
        <w:jc w:val="both"/>
      </w:pPr>
      <w:r>
        <w:t>2. Порядок подготовки и принятия постановлений Избирательной комиссии автономного округа осуществляется с соблюдением требований, установленных настоящим Кодексом.</w:t>
      </w:r>
    </w:p>
    <w:p w:rsidR="0071029C" w:rsidRDefault="0071029C">
      <w:pPr>
        <w:pStyle w:val="ConsPlusNormal"/>
        <w:spacing w:before="220"/>
        <w:ind w:firstLine="540"/>
        <w:jc w:val="both"/>
      </w:pPr>
      <w:r>
        <w:t>3. Постановления Избирательной комиссии автономного округа подлежат официальному опубликованию в порядке, установленном настоящим Кодексом.</w:t>
      </w:r>
    </w:p>
    <w:p w:rsidR="0071029C" w:rsidRDefault="0071029C">
      <w:pPr>
        <w:pStyle w:val="ConsPlusNormal"/>
        <w:jc w:val="both"/>
      </w:pPr>
    </w:p>
    <w:p w:rsidR="0071029C" w:rsidRDefault="0071029C">
      <w:pPr>
        <w:pStyle w:val="ConsPlusNormal"/>
        <w:ind w:firstLine="540"/>
        <w:jc w:val="both"/>
        <w:outlineLvl w:val="2"/>
      </w:pPr>
      <w:r>
        <w:t>Статья 12(3). Нормативные правовые акты автономного округа, принимаемые органами исполнительной власти автономного округа</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60" w:history="1">
        <w:r>
          <w:rPr>
            <w:color w:val="0000FF"/>
          </w:rPr>
          <w:t>Законом</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pPr>
      <w:r>
        <w:t>1. Органы исполнительной власти автономного округа по вопросам, отнесенным к их компетенции федеральным законодательством и законодательством автономного округа, издают нормативные правовые акты исключительно в форме приказов (распоряжений).</w:t>
      </w:r>
    </w:p>
    <w:p w:rsidR="0071029C" w:rsidRDefault="0071029C">
      <w:pPr>
        <w:pStyle w:val="ConsPlusNormal"/>
        <w:spacing w:before="220"/>
        <w:ind w:firstLine="540"/>
        <w:jc w:val="both"/>
      </w:pPr>
      <w:r>
        <w:t>2. Порядок подготовки и принятия приказов (распоряжений) органами исполнительной власти автономного округа осуществляется с соблюдением требований, установленных настоящим Кодексом.</w:t>
      </w:r>
    </w:p>
    <w:p w:rsidR="0071029C" w:rsidRDefault="0071029C">
      <w:pPr>
        <w:pStyle w:val="ConsPlusNormal"/>
        <w:spacing w:before="220"/>
        <w:ind w:firstLine="540"/>
        <w:jc w:val="both"/>
      </w:pPr>
      <w:r>
        <w:t>3. Приказы (распоряжения) органов исполнительной власти автономного округа подлежат официальному опубликованию в порядке, установленном настоящим Кодексом.</w:t>
      </w:r>
    </w:p>
    <w:p w:rsidR="0071029C" w:rsidRDefault="0071029C">
      <w:pPr>
        <w:pStyle w:val="ConsPlusNormal"/>
        <w:ind w:firstLine="540"/>
        <w:jc w:val="both"/>
      </w:pPr>
    </w:p>
    <w:p w:rsidR="0071029C" w:rsidRDefault="0071029C">
      <w:pPr>
        <w:pStyle w:val="ConsPlusTitle"/>
        <w:jc w:val="center"/>
        <w:outlineLvl w:val="1"/>
      </w:pPr>
      <w:r>
        <w:t>Глава 3. ПЛАНИРОВАНИЕ ЗАКОНОТВОРЧЕСКОЙ ДЕЯТЕЛЬНОСТИ</w:t>
      </w:r>
    </w:p>
    <w:p w:rsidR="0071029C" w:rsidRDefault="0071029C">
      <w:pPr>
        <w:pStyle w:val="ConsPlusTitle"/>
        <w:jc w:val="center"/>
      </w:pPr>
      <w:r>
        <w:t>И МОНИТОРИНГ ЗАКОНОДАТЕЛЬСТВА АВТОНОМНОГО ОКРУГА</w:t>
      </w:r>
    </w:p>
    <w:p w:rsidR="0071029C" w:rsidRDefault="0071029C">
      <w:pPr>
        <w:pStyle w:val="ConsPlusNormal"/>
        <w:jc w:val="center"/>
      </w:pPr>
      <w:r>
        <w:t>(в ред. Законов Чукотского автономного округа</w:t>
      </w:r>
    </w:p>
    <w:p w:rsidR="0071029C" w:rsidRDefault="0071029C">
      <w:pPr>
        <w:pStyle w:val="ConsPlusNormal"/>
        <w:jc w:val="center"/>
      </w:pPr>
      <w:r>
        <w:t xml:space="preserve">от 12.04.2010 </w:t>
      </w:r>
      <w:hyperlink r:id="rId61" w:history="1">
        <w:r>
          <w:rPr>
            <w:color w:val="0000FF"/>
          </w:rPr>
          <w:t>N 47-ОЗ</w:t>
        </w:r>
      </w:hyperlink>
      <w:r>
        <w:t xml:space="preserve">, от 22.12.2015 </w:t>
      </w:r>
      <w:hyperlink r:id="rId62" w:history="1">
        <w:r>
          <w:rPr>
            <w:color w:val="0000FF"/>
          </w:rPr>
          <w:t>N 145-ОЗ</w:t>
        </w:r>
      </w:hyperlink>
      <w:r>
        <w:t>)</w:t>
      </w:r>
    </w:p>
    <w:p w:rsidR="0071029C" w:rsidRDefault="0071029C">
      <w:pPr>
        <w:pStyle w:val="ConsPlusNormal"/>
        <w:jc w:val="both"/>
      </w:pPr>
    </w:p>
    <w:p w:rsidR="0071029C" w:rsidRDefault="0071029C">
      <w:pPr>
        <w:pStyle w:val="ConsPlusNormal"/>
        <w:ind w:firstLine="540"/>
        <w:jc w:val="both"/>
        <w:outlineLvl w:val="2"/>
      </w:pPr>
      <w:r>
        <w:lastRenderedPageBreak/>
        <w:t>Статья 13. Планирование законотворческой деятельности</w:t>
      </w:r>
    </w:p>
    <w:p w:rsidR="0071029C" w:rsidRDefault="0071029C">
      <w:pPr>
        <w:pStyle w:val="ConsPlusNormal"/>
        <w:jc w:val="both"/>
      </w:pPr>
    </w:p>
    <w:p w:rsidR="0071029C" w:rsidRDefault="0071029C">
      <w:pPr>
        <w:pStyle w:val="ConsPlusNormal"/>
        <w:ind w:firstLine="540"/>
        <w:jc w:val="both"/>
      </w:pPr>
      <w:r>
        <w:t>1. Планирование законотворческой деятельности предназначено для создания единой и непротиворечивой системы законодательства автономного округа, выявления необходимости урегулирования различных сфер общественных отношений, обеспечения гласности в законотворческой деятельности, совершенствования процесса подготовки нормативных правовых актов, координации деятельности правотворческих органов, во избежание дублирования правового регулирования общественных отношений в законотворческой деятельности.</w:t>
      </w:r>
    </w:p>
    <w:p w:rsidR="0071029C" w:rsidRDefault="0071029C">
      <w:pPr>
        <w:pStyle w:val="ConsPlusNormal"/>
        <w:spacing w:before="220"/>
        <w:ind w:firstLine="540"/>
        <w:jc w:val="both"/>
      </w:pPr>
      <w:r>
        <w:t>2. Программа законопроектной работы субъектов права законодательной инициативы утверждается Думой автономного округа. В ходе законотворческого процесса программа законопроектной работы субъектов права законодательной инициативы может корректироваться.</w:t>
      </w:r>
    </w:p>
    <w:p w:rsidR="0071029C" w:rsidRDefault="0071029C">
      <w:pPr>
        <w:pStyle w:val="ConsPlusNormal"/>
        <w:spacing w:before="220"/>
        <w:ind w:firstLine="540"/>
        <w:jc w:val="both"/>
      </w:pPr>
      <w:r>
        <w:t>3. В программе законопроектной работы субъектов права законодательной инициативы указываются наименования и виды законодательных актов, обоснование их разработки, а также сроки их подготовки.</w:t>
      </w:r>
    </w:p>
    <w:p w:rsidR="0071029C" w:rsidRDefault="0071029C">
      <w:pPr>
        <w:pStyle w:val="ConsPlusNormal"/>
        <w:spacing w:before="220"/>
        <w:ind w:firstLine="540"/>
        <w:jc w:val="both"/>
      </w:pPr>
      <w:r>
        <w:t>4. Принятие и утверждение программы законопроектной работы субъектов права законодательной инициативы не исключают подготовку и внесение нормативных правовых актов, не включенных в них.</w:t>
      </w:r>
    </w:p>
    <w:p w:rsidR="0071029C" w:rsidRDefault="0071029C">
      <w:pPr>
        <w:pStyle w:val="ConsPlusNormal"/>
        <w:jc w:val="both"/>
      </w:pPr>
    </w:p>
    <w:p w:rsidR="0071029C" w:rsidRDefault="0071029C">
      <w:pPr>
        <w:pStyle w:val="ConsPlusNormal"/>
        <w:ind w:firstLine="540"/>
        <w:jc w:val="both"/>
        <w:outlineLvl w:val="2"/>
      </w:pPr>
      <w:bookmarkStart w:id="1" w:name="P178"/>
      <w:bookmarkEnd w:id="1"/>
      <w:r>
        <w:t>Статья 13.1. Проведение мониторинга законодательства автономного округа</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63" w:history="1">
        <w:r>
          <w:rPr>
            <w:color w:val="0000FF"/>
          </w:rPr>
          <w:t>Законом</w:t>
        </w:r>
      </w:hyperlink>
      <w:r>
        <w:t xml:space="preserve"> Чукотского автономного округа от 12.04.2010 N 47-ОЗ)</w:t>
      </w:r>
    </w:p>
    <w:p w:rsidR="0071029C" w:rsidRDefault="0071029C">
      <w:pPr>
        <w:pStyle w:val="ConsPlusNormal"/>
        <w:jc w:val="both"/>
      </w:pPr>
    </w:p>
    <w:p w:rsidR="0071029C" w:rsidRDefault="0071029C">
      <w:pPr>
        <w:pStyle w:val="ConsPlusNormal"/>
        <w:ind w:firstLine="540"/>
        <w:jc w:val="both"/>
      </w:pPr>
      <w:r>
        <w:t xml:space="preserve">1. В целях обеспечения соответствия </w:t>
      </w:r>
      <w:hyperlink r:id="rId64" w:history="1">
        <w:r>
          <w:rPr>
            <w:color w:val="0000FF"/>
          </w:rPr>
          <w:t>Конституции</w:t>
        </w:r>
      </w:hyperlink>
      <w:r>
        <w:t xml:space="preserve"> Российской Федерации и федеральному законодательству не реже одного раза в месяц проводится мониторинг законодательства автономного округа.</w:t>
      </w:r>
    </w:p>
    <w:p w:rsidR="0071029C" w:rsidRDefault="0071029C">
      <w:pPr>
        <w:pStyle w:val="ConsPlusNormal"/>
        <w:jc w:val="both"/>
      </w:pPr>
      <w:r>
        <w:t xml:space="preserve">(в ред. Законов Чукотского автономного округа от 04.07.2013 </w:t>
      </w:r>
      <w:hyperlink r:id="rId65" w:history="1">
        <w:r>
          <w:rPr>
            <w:color w:val="0000FF"/>
          </w:rPr>
          <w:t>N 75-ОЗ</w:t>
        </w:r>
      </w:hyperlink>
      <w:r>
        <w:t xml:space="preserve">, от 15.12.2014 </w:t>
      </w:r>
      <w:hyperlink r:id="rId66" w:history="1">
        <w:r>
          <w:rPr>
            <w:color w:val="0000FF"/>
          </w:rPr>
          <w:t>N 135-ОЗ</w:t>
        </w:r>
      </w:hyperlink>
      <w:r>
        <w:t>)</w:t>
      </w:r>
    </w:p>
    <w:p w:rsidR="0071029C" w:rsidRDefault="0071029C">
      <w:pPr>
        <w:pStyle w:val="ConsPlusNormal"/>
        <w:spacing w:before="220"/>
        <w:ind w:firstLine="540"/>
        <w:jc w:val="both"/>
      </w:pPr>
      <w:r>
        <w:t>2. Мониторинг законодательства автономного округа проводится государственными органами Чукотского автономного округа в соответствии с их компетенцией.</w:t>
      </w:r>
    </w:p>
    <w:p w:rsidR="0071029C" w:rsidRDefault="0071029C">
      <w:pPr>
        <w:pStyle w:val="ConsPlusNormal"/>
        <w:jc w:val="both"/>
      </w:pPr>
    </w:p>
    <w:p w:rsidR="0071029C" w:rsidRDefault="0071029C">
      <w:pPr>
        <w:pStyle w:val="ConsPlusNormal"/>
        <w:ind w:firstLine="540"/>
        <w:jc w:val="both"/>
        <w:outlineLvl w:val="2"/>
      </w:pPr>
      <w:r>
        <w:t>Статья 13.2. Задачи мониторинга</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67" w:history="1">
        <w:r>
          <w:rPr>
            <w:color w:val="0000FF"/>
          </w:rPr>
          <w:t>Законом</w:t>
        </w:r>
      </w:hyperlink>
      <w:r>
        <w:t xml:space="preserve"> Чукотского автономного округа от 15.12.2014 N 135-ОЗ)</w:t>
      </w:r>
    </w:p>
    <w:p w:rsidR="0071029C" w:rsidRDefault="0071029C">
      <w:pPr>
        <w:pStyle w:val="ConsPlusNormal"/>
        <w:jc w:val="both"/>
      </w:pPr>
    </w:p>
    <w:p w:rsidR="0071029C" w:rsidRDefault="0071029C">
      <w:pPr>
        <w:pStyle w:val="ConsPlusNormal"/>
        <w:ind w:firstLine="540"/>
        <w:jc w:val="both"/>
      </w:pPr>
      <w:r>
        <w:t>Основными задачами мониторинга являются:</w:t>
      </w:r>
    </w:p>
    <w:p w:rsidR="0071029C" w:rsidRDefault="0071029C">
      <w:pPr>
        <w:pStyle w:val="ConsPlusNormal"/>
        <w:spacing w:before="220"/>
        <w:ind w:firstLine="540"/>
        <w:jc w:val="both"/>
      </w:pPr>
      <w:r>
        <w:t>оценка эффективности действия нормативного правового акта;</w:t>
      </w:r>
    </w:p>
    <w:p w:rsidR="0071029C" w:rsidRDefault="0071029C">
      <w:pPr>
        <w:pStyle w:val="ConsPlusNormal"/>
        <w:spacing w:before="220"/>
        <w:ind w:firstLine="540"/>
        <w:jc w:val="both"/>
      </w:pPr>
      <w:r>
        <w:t>выявление коллизий, противоречий, пробелов, дублирования в правовом регулировании;</w:t>
      </w:r>
    </w:p>
    <w:p w:rsidR="0071029C" w:rsidRDefault="0071029C">
      <w:pPr>
        <w:pStyle w:val="ConsPlusNormal"/>
        <w:spacing w:before="220"/>
        <w:ind w:firstLine="540"/>
        <w:jc w:val="both"/>
      </w:pPr>
      <w:r>
        <w:t>выработка предложений по совершенствованию нормативных правовых актов автономного округа;</w:t>
      </w:r>
    </w:p>
    <w:p w:rsidR="0071029C" w:rsidRDefault="0071029C">
      <w:pPr>
        <w:pStyle w:val="ConsPlusNormal"/>
        <w:spacing w:before="220"/>
        <w:ind w:firstLine="540"/>
        <w:jc w:val="both"/>
      </w:pPr>
      <w:r>
        <w:t>определение степени урегулированности вопросов, отнесенных к предметам ведения субъектов Российской Федерации и предметам совместного ведения Российской Федерации и субъектов Российской Федерации, формирование перспективных направлений нормотворческой деятельности;</w:t>
      </w:r>
    </w:p>
    <w:p w:rsidR="0071029C" w:rsidRDefault="0071029C">
      <w:pPr>
        <w:pStyle w:val="ConsPlusNormal"/>
        <w:spacing w:before="220"/>
        <w:ind w:firstLine="540"/>
        <w:jc w:val="both"/>
      </w:pPr>
      <w:r>
        <w:t>предоставление объективной информации о тенденциях и потребностях правового регулирования определенных общественных отношений;</w:t>
      </w:r>
    </w:p>
    <w:p w:rsidR="0071029C" w:rsidRDefault="0071029C">
      <w:pPr>
        <w:pStyle w:val="ConsPlusNormal"/>
        <w:spacing w:before="220"/>
        <w:ind w:firstLine="540"/>
        <w:jc w:val="both"/>
      </w:pPr>
      <w:r>
        <w:t>обеспечение взаимодействия между органами государственной власти автономного округа и другими правоприменительными органами.</w:t>
      </w:r>
    </w:p>
    <w:p w:rsidR="0071029C" w:rsidRDefault="0071029C">
      <w:pPr>
        <w:pStyle w:val="ConsPlusNormal"/>
        <w:jc w:val="both"/>
      </w:pPr>
    </w:p>
    <w:p w:rsidR="0071029C" w:rsidRDefault="0071029C">
      <w:pPr>
        <w:pStyle w:val="ConsPlusNormal"/>
        <w:ind w:firstLine="540"/>
        <w:jc w:val="both"/>
        <w:outlineLvl w:val="2"/>
      </w:pPr>
      <w:r>
        <w:t>Статья 13.3. Стадии мониторинга</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68" w:history="1">
        <w:r>
          <w:rPr>
            <w:color w:val="0000FF"/>
          </w:rPr>
          <w:t>Законом</w:t>
        </w:r>
      </w:hyperlink>
      <w:r>
        <w:t xml:space="preserve"> Чукотского автономного округа от 15.12.2014 N 135-ОЗ)</w:t>
      </w:r>
    </w:p>
    <w:p w:rsidR="0071029C" w:rsidRDefault="0071029C">
      <w:pPr>
        <w:pStyle w:val="ConsPlusNormal"/>
        <w:jc w:val="both"/>
      </w:pPr>
    </w:p>
    <w:p w:rsidR="0071029C" w:rsidRDefault="0071029C">
      <w:pPr>
        <w:pStyle w:val="ConsPlusNormal"/>
        <w:ind w:firstLine="540"/>
        <w:jc w:val="both"/>
      </w:pPr>
      <w:r>
        <w:t>Мониторинг включает следующие стадии:</w:t>
      </w:r>
    </w:p>
    <w:p w:rsidR="0071029C" w:rsidRDefault="0071029C">
      <w:pPr>
        <w:pStyle w:val="ConsPlusNormal"/>
        <w:spacing w:before="220"/>
        <w:ind w:firstLine="540"/>
        <w:jc w:val="both"/>
      </w:pPr>
      <w:r>
        <w:t>1) сбор и обобщение информации о практике применения нормативного правового акта, включающую в себя сведения:</w:t>
      </w:r>
    </w:p>
    <w:p w:rsidR="0071029C" w:rsidRDefault="0071029C">
      <w:pPr>
        <w:pStyle w:val="ConsPlusNormal"/>
        <w:spacing w:before="220"/>
        <w:ind w:firstLine="540"/>
        <w:jc w:val="both"/>
      </w:pPr>
      <w:r>
        <w:t>о внесенных и планируемых изменениях федерального законодательства;</w:t>
      </w:r>
    </w:p>
    <w:p w:rsidR="0071029C" w:rsidRDefault="0071029C">
      <w:pPr>
        <w:pStyle w:val="ConsPlusNormal"/>
        <w:spacing w:before="220"/>
        <w:ind w:firstLine="540"/>
        <w:jc w:val="both"/>
      </w:pPr>
      <w:r>
        <w:t>о постановлениях или определениях Конституционного Суда Российской Федерации по делам о проверке конституционности правовых актов;</w:t>
      </w:r>
    </w:p>
    <w:p w:rsidR="0071029C" w:rsidRDefault="0071029C">
      <w:pPr>
        <w:pStyle w:val="ConsPlusNormal"/>
        <w:spacing w:before="220"/>
        <w:ind w:firstLine="540"/>
        <w:jc w:val="both"/>
      </w:pPr>
      <w:r>
        <w:t>о решениях судов общей юрисдикции по делам об оспаривании нормативных правовых актов;</w:t>
      </w:r>
    </w:p>
    <w:p w:rsidR="0071029C" w:rsidRDefault="0071029C">
      <w:pPr>
        <w:pStyle w:val="ConsPlusNormal"/>
        <w:spacing w:before="220"/>
        <w:ind w:firstLine="540"/>
        <w:jc w:val="both"/>
      </w:pPr>
      <w:r>
        <w:t>об иных судебных актах в отношении нормативных правовых актов;</w:t>
      </w:r>
    </w:p>
    <w:p w:rsidR="0071029C" w:rsidRDefault="0071029C">
      <w:pPr>
        <w:pStyle w:val="ConsPlusNormal"/>
        <w:spacing w:before="220"/>
        <w:ind w:firstLine="540"/>
        <w:jc w:val="both"/>
      </w:pPr>
      <w:r>
        <w:t>о мерах прокурорского реагирования, принятых в отношении нормативных правовых актов (протесты и представления, требования об изменении нормативного правового акта);</w:t>
      </w:r>
    </w:p>
    <w:p w:rsidR="0071029C" w:rsidRDefault="0071029C">
      <w:pPr>
        <w:pStyle w:val="ConsPlusNormal"/>
        <w:spacing w:before="220"/>
        <w:ind w:firstLine="540"/>
        <w:jc w:val="both"/>
      </w:pPr>
      <w:r>
        <w:t>об указах Президента Российской Федерации о приостановлении действия нормативных правовых актов;</w:t>
      </w:r>
    </w:p>
    <w:p w:rsidR="0071029C" w:rsidRDefault="0071029C">
      <w:pPr>
        <w:pStyle w:val="ConsPlusNormal"/>
        <w:spacing w:before="220"/>
        <w:ind w:firstLine="540"/>
        <w:jc w:val="both"/>
      </w:pPr>
      <w:r>
        <w:t>рекомендаций депутатских слушаний;</w:t>
      </w:r>
    </w:p>
    <w:p w:rsidR="0071029C" w:rsidRDefault="0071029C">
      <w:pPr>
        <w:pStyle w:val="ConsPlusNormal"/>
        <w:spacing w:before="220"/>
        <w:ind w:firstLine="540"/>
        <w:jc w:val="both"/>
      </w:pPr>
      <w:r>
        <w:t>об экспертных заключениях Министерства юстиции Российской Федерации и территориальных органов Министерства юстиции Российской Федерации;</w:t>
      </w:r>
    </w:p>
    <w:p w:rsidR="0071029C" w:rsidRDefault="0071029C">
      <w:pPr>
        <w:pStyle w:val="ConsPlusNormal"/>
        <w:spacing w:before="220"/>
        <w:ind w:firstLine="540"/>
        <w:jc w:val="both"/>
      </w:pPr>
      <w:r>
        <w:t>о письмах, ответах, иной информации органов прокуратуры, органов государственной власти субъектов Российской Федерации и иных государственных органов;</w:t>
      </w:r>
    </w:p>
    <w:p w:rsidR="0071029C" w:rsidRDefault="0071029C">
      <w:pPr>
        <w:pStyle w:val="ConsPlusNormal"/>
        <w:spacing w:before="220"/>
        <w:ind w:firstLine="540"/>
        <w:jc w:val="both"/>
      </w:pPr>
      <w:r>
        <w:t>о практике реализации нормативных правовых актов автономного округа органами местного самоуправления;</w:t>
      </w:r>
    </w:p>
    <w:p w:rsidR="0071029C" w:rsidRDefault="0071029C">
      <w:pPr>
        <w:pStyle w:val="ConsPlusNormal"/>
        <w:spacing w:before="220"/>
        <w:ind w:firstLine="540"/>
        <w:jc w:val="both"/>
      </w:pPr>
      <w:r>
        <w:t>о нормативных правовых актах, принятых на основе анализируемого нормативного правового акта;</w:t>
      </w:r>
    </w:p>
    <w:p w:rsidR="0071029C" w:rsidRDefault="0071029C">
      <w:pPr>
        <w:pStyle w:val="ConsPlusNormal"/>
        <w:spacing w:before="220"/>
        <w:ind w:firstLine="540"/>
        <w:jc w:val="both"/>
      </w:pPr>
      <w:r>
        <w:t>2) анализ информации о реализации нормативного правового акта, в том числе:</w:t>
      </w:r>
    </w:p>
    <w:p w:rsidR="0071029C" w:rsidRDefault="0071029C">
      <w:pPr>
        <w:pStyle w:val="ConsPlusNormal"/>
        <w:spacing w:before="220"/>
        <w:ind w:firstLine="540"/>
        <w:jc w:val="both"/>
      </w:pPr>
      <w:r>
        <w:t xml:space="preserve">соответствие нормативного правового акта </w:t>
      </w:r>
      <w:hyperlink r:id="rId69" w:history="1">
        <w:r>
          <w:rPr>
            <w:color w:val="0000FF"/>
          </w:rPr>
          <w:t>Конституции</w:t>
        </w:r>
      </w:hyperlink>
      <w:r>
        <w:t xml:space="preserve"> Российской Федерации, федеральному законодательству, </w:t>
      </w:r>
      <w:hyperlink r:id="rId70" w:history="1">
        <w:r>
          <w:rPr>
            <w:color w:val="0000FF"/>
          </w:rPr>
          <w:t>Уставу</w:t>
        </w:r>
      </w:hyperlink>
      <w:r>
        <w:t xml:space="preserve"> автономного округа, законам и иным нормативным правовым актам автономного округа;</w:t>
      </w:r>
    </w:p>
    <w:p w:rsidR="0071029C" w:rsidRDefault="0071029C">
      <w:pPr>
        <w:pStyle w:val="ConsPlusNormal"/>
        <w:spacing w:before="220"/>
        <w:ind w:firstLine="540"/>
        <w:jc w:val="both"/>
      </w:pPr>
      <w:r>
        <w:t>изменения, вносимые в нормативный правовой акт, и их причины;</w:t>
      </w:r>
    </w:p>
    <w:p w:rsidR="0071029C" w:rsidRDefault="0071029C">
      <w:pPr>
        <w:pStyle w:val="ConsPlusNormal"/>
        <w:spacing w:before="220"/>
        <w:ind w:firstLine="540"/>
        <w:jc w:val="both"/>
      </w:pPr>
      <w:r>
        <w:t>наличие правовых актов, необходимых для реализации исследуемого нормативного правового акта, согласованность принятых в его исполнение нормативных правовых актов;</w:t>
      </w:r>
    </w:p>
    <w:p w:rsidR="0071029C" w:rsidRDefault="0071029C">
      <w:pPr>
        <w:pStyle w:val="ConsPlusNormal"/>
        <w:spacing w:before="220"/>
        <w:ind w:firstLine="540"/>
        <w:jc w:val="both"/>
      </w:pPr>
      <w:r>
        <w:t>наличие недостатков правового регулирования (юридические коллизии, дублирование правового регулирования общественных отношений, пробелы, наличие отсылочных норм на измененные или утратившие силу положения федерального законодательства);</w:t>
      </w:r>
    </w:p>
    <w:p w:rsidR="0071029C" w:rsidRDefault="0071029C">
      <w:pPr>
        <w:pStyle w:val="ConsPlusNormal"/>
        <w:jc w:val="both"/>
      </w:pPr>
      <w:r>
        <w:t xml:space="preserve">(в ред. </w:t>
      </w:r>
      <w:hyperlink r:id="rId71" w:history="1">
        <w:r>
          <w:rPr>
            <w:color w:val="0000FF"/>
          </w:rPr>
          <w:t>Закона</w:t>
        </w:r>
      </w:hyperlink>
      <w:r>
        <w:t xml:space="preserve"> Чукотского автономного округа от 07.11.2016 N 100-ОЗ)</w:t>
      </w:r>
    </w:p>
    <w:p w:rsidR="0071029C" w:rsidRDefault="0071029C">
      <w:pPr>
        <w:pStyle w:val="ConsPlusNormal"/>
        <w:spacing w:before="220"/>
        <w:ind w:firstLine="540"/>
        <w:jc w:val="both"/>
      </w:pPr>
      <w:r>
        <w:t>наличие (отсутствие) коррупциогенных факторов;</w:t>
      </w:r>
    </w:p>
    <w:p w:rsidR="0071029C" w:rsidRDefault="0071029C">
      <w:pPr>
        <w:pStyle w:val="ConsPlusNormal"/>
        <w:spacing w:before="220"/>
        <w:ind w:firstLine="540"/>
        <w:jc w:val="both"/>
      </w:pPr>
      <w:r>
        <w:lastRenderedPageBreak/>
        <w:t>3) оценка информации о реализации нормативного правового акта по следующим критериям:</w:t>
      </w:r>
    </w:p>
    <w:p w:rsidR="0071029C" w:rsidRDefault="0071029C">
      <w:pPr>
        <w:pStyle w:val="ConsPlusNormal"/>
        <w:spacing w:before="220"/>
        <w:ind w:firstLine="540"/>
        <w:jc w:val="both"/>
      </w:pPr>
      <w:r>
        <w:t>соответствие нормативного правового акта действующему законодательству;</w:t>
      </w:r>
    </w:p>
    <w:p w:rsidR="0071029C" w:rsidRDefault="0071029C">
      <w:pPr>
        <w:pStyle w:val="ConsPlusNormal"/>
        <w:spacing w:before="220"/>
        <w:ind w:firstLine="540"/>
        <w:jc w:val="both"/>
      </w:pPr>
      <w:r>
        <w:t>актуальность нормативного правового акта;</w:t>
      </w:r>
    </w:p>
    <w:p w:rsidR="0071029C" w:rsidRDefault="0071029C">
      <w:pPr>
        <w:pStyle w:val="ConsPlusNormal"/>
        <w:spacing w:before="220"/>
        <w:ind w:firstLine="540"/>
        <w:jc w:val="both"/>
      </w:pPr>
      <w:r>
        <w:t>финансовая, организационная, кадровая обеспеченность реализации нормативного правового акта;</w:t>
      </w:r>
    </w:p>
    <w:p w:rsidR="0071029C" w:rsidRDefault="0071029C">
      <w:pPr>
        <w:pStyle w:val="ConsPlusNormal"/>
        <w:spacing w:before="220"/>
        <w:ind w:firstLine="540"/>
        <w:jc w:val="both"/>
      </w:pPr>
      <w:r>
        <w:t>эффективность реализации нормативного правового акта (достижение социально значимого результата, поставленных и (или) нормативно установленных целей).</w:t>
      </w:r>
    </w:p>
    <w:p w:rsidR="0071029C" w:rsidRDefault="0071029C">
      <w:pPr>
        <w:pStyle w:val="ConsPlusNormal"/>
        <w:jc w:val="both"/>
      </w:pPr>
    </w:p>
    <w:p w:rsidR="0071029C" w:rsidRDefault="0071029C">
      <w:pPr>
        <w:pStyle w:val="ConsPlusNormal"/>
        <w:ind w:firstLine="540"/>
        <w:jc w:val="both"/>
        <w:outlineLvl w:val="2"/>
      </w:pPr>
      <w:r>
        <w:t>Статья 13.4. Результаты мониторинга</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72" w:history="1">
        <w:r>
          <w:rPr>
            <w:color w:val="0000FF"/>
          </w:rPr>
          <w:t>Законом</w:t>
        </w:r>
      </w:hyperlink>
      <w:r>
        <w:t xml:space="preserve"> Чукотского автономного округа от 15.12.2014 N 135-ОЗ)</w:t>
      </w:r>
    </w:p>
    <w:p w:rsidR="0071029C" w:rsidRDefault="0071029C">
      <w:pPr>
        <w:pStyle w:val="ConsPlusNormal"/>
        <w:jc w:val="both"/>
      </w:pPr>
    </w:p>
    <w:p w:rsidR="0071029C" w:rsidRDefault="0071029C">
      <w:pPr>
        <w:pStyle w:val="ConsPlusNormal"/>
        <w:ind w:firstLine="540"/>
        <w:jc w:val="both"/>
      </w:pPr>
      <w:r>
        <w:t>1. По результатам проведенного мониторинга органами государственной власти автономного округа готовятся предложения о необходимости принятия, изменения, приостановления, признании утратившими силу или отмене нормативных правовых актов автономного округа.</w:t>
      </w:r>
    </w:p>
    <w:p w:rsidR="0071029C" w:rsidRDefault="0071029C">
      <w:pPr>
        <w:pStyle w:val="ConsPlusNormal"/>
        <w:spacing w:before="220"/>
        <w:ind w:firstLine="540"/>
        <w:jc w:val="both"/>
      </w:pPr>
      <w:r>
        <w:t>2. Результаты мониторинга учитываются при планировании законопроектной деятельности Думы автономного округа, разработке проектов законов и иных нормативных правовых актов автономного округа.</w:t>
      </w:r>
    </w:p>
    <w:p w:rsidR="0071029C" w:rsidRDefault="0071029C">
      <w:pPr>
        <w:pStyle w:val="ConsPlusNormal"/>
        <w:jc w:val="both"/>
      </w:pPr>
    </w:p>
    <w:p w:rsidR="0071029C" w:rsidRDefault="0071029C">
      <w:pPr>
        <w:pStyle w:val="ConsPlusTitle"/>
        <w:jc w:val="center"/>
        <w:outlineLvl w:val="1"/>
      </w:pPr>
      <w:r>
        <w:t>Глава 4. ЗАКОНОТВОРЧЕСКАЯ ДЕЯТЕЛЬНОСТЬ</w:t>
      </w:r>
    </w:p>
    <w:p w:rsidR="0071029C" w:rsidRDefault="0071029C">
      <w:pPr>
        <w:pStyle w:val="ConsPlusNormal"/>
        <w:jc w:val="both"/>
      </w:pPr>
    </w:p>
    <w:p w:rsidR="0071029C" w:rsidRDefault="0071029C">
      <w:pPr>
        <w:pStyle w:val="ConsPlusNormal"/>
        <w:ind w:firstLine="540"/>
        <w:jc w:val="both"/>
        <w:outlineLvl w:val="2"/>
      </w:pPr>
      <w:r>
        <w:t>Статья 14. Цели законотворческой деятельности</w:t>
      </w:r>
    </w:p>
    <w:p w:rsidR="0071029C" w:rsidRDefault="0071029C">
      <w:pPr>
        <w:pStyle w:val="ConsPlusNormal"/>
        <w:jc w:val="both"/>
      </w:pPr>
    </w:p>
    <w:p w:rsidR="0071029C" w:rsidRDefault="0071029C">
      <w:pPr>
        <w:pStyle w:val="ConsPlusNormal"/>
        <w:ind w:firstLine="540"/>
        <w:jc w:val="both"/>
      </w:pPr>
      <w:r>
        <w:t>Законотворческая деятельность осуществляется в целях:</w:t>
      </w:r>
    </w:p>
    <w:p w:rsidR="0071029C" w:rsidRDefault="0071029C">
      <w:pPr>
        <w:pStyle w:val="ConsPlusNormal"/>
        <w:spacing w:before="220"/>
        <w:ind w:firstLine="540"/>
        <w:jc w:val="both"/>
      </w:pPr>
      <w:r>
        <w:t>1) реализации полномочий Чукотского автономного округа, установленных федеральными законами и иными нормативными правовыми актами федеральных органов государственной власти в рамках совместного ведения Российской Федерации и Чукотского автономного округа;</w:t>
      </w:r>
    </w:p>
    <w:p w:rsidR="0071029C" w:rsidRDefault="0071029C">
      <w:pPr>
        <w:pStyle w:val="ConsPlusNormal"/>
        <w:spacing w:before="220"/>
        <w:ind w:firstLine="540"/>
        <w:jc w:val="both"/>
      </w:pPr>
      <w:r>
        <w:t>2) обеспечения регламентации тех сторон экономической, политической и социальной сфер жизни автономного округа, регулирование которых выходит за пределы ведения Российской Федерации и ее совместного ведения с Чукотским автономным округом;</w:t>
      </w:r>
    </w:p>
    <w:p w:rsidR="0071029C" w:rsidRDefault="0071029C">
      <w:pPr>
        <w:pStyle w:val="ConsPlusNormal"/>
        <w:spacing w:before="220"/>
        <w:ind w:firstLine="540"/>
        <w:jc w:val="both"/>
      </w:pPr>
      <w:r>
        <w:t>3) реализации других полномочий органов государственной власти Чукотского автономного округа (далее - органы государственной власти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15. Организация подготовки законопроекта</w:t>
      </w:r>
    </w:p>
    <w:p w:rsidR="0071029C" w:rsidRDefault="0071029C">
      <w:pPr>
        <w:pStyle w:val="ConsPlusNormal"/>
        <w:jc w:val="both"/>
      </w:pPr>
    </w:p>
    <w:p w:rsidR="0071029C" w:rsidRDefault="0071029C">
      <w:pPr>
        <w:pStyle w:val="ConsPlusNormal"/>
        <w:ind w:firstLine="540"/>
        <w:jc w:val="both"/>
      </w:pPr>
      <w:r>
        <w:t>1. Законопроекты могут готовиться субъектами права законодательной инициативы, а также государственными органами, организациями и отдельными гражданами, не обладающими правом законодательной инициативы, по поручению субъекта права законодательной инициативы.</w:t>
      </w:r>
    </w:p>
    <w:p w:rsidR="0071029C" w:rsidRDefault="0071029C">
      <w:pPr>
        <w:pStyle w:val="ConsPlusNormal"/>
        <w:spacing w:before="220"/>
        <w:ind w:firstLine="540"/>
        <w:jc w:val="both"/>
      </w:pPr>
      <w:r>
        <w:t>2. Инициаторы законопроекта за счет своих финансовых средств вправе заключать договоры на разработку законопроекта с государственными органами, научными учреждениями, организациями, учеными, специалистами.</w:t>
      </w:r>
    </w:p>
    <w:p w:rsidR="0071029C" w:rsidRDefault="0071029C">
      <w:pPr>
        <w:pStyle w:val="ConsPlusNormal"/>
        <w:jc w:val="both"/>
      </w:pPr>
    </w:p>
    <w:p w:rsidR="0071029C" w:rsidRDefault="0071029C">
      <w:pPr>
        <w:pStyle w:val="ConsPlusNormal"/>
        <w:ind w:firstLine="540"/>
        <w:jc w:val="both"/>
        <w:outlineLvl w:val="2"/>
      </w:pPr>
      <w:r>
        <w:t>Статья 16. Рабочая группа по разработке законопроекта</w:t>
      </w:r>
    </w:p>
    <w:p w:rsidR="0071029C" w:rsidRDefault="0071029C">
      <w:pPr>
        <w:pStyle w:val="ConsPlusNormal"/>
        <w:jc w:val="both"/>
      </w:pPr>
    </w:p>
    <w:p w:rsidR="0071029C" w:rsidRDefault="0071029C">
      <w:pPr>
        <w:pStyle w:val="ConsPlusNormal"/>
        <w:ind w:firstLine="540"/>
        <w:jc w:val="both"/>
      </w:pPr>
      <w:r>
        <w:t>1. Для более эффективной и качественной подготовки и разработки законопроектов субъекты права законодательной инициативы, инициатор законопроекта, комитеты Думы автономного округа могут создавать рабочие группы, в том числе совместные. В совместные рабочие группы наряду с депутатами Думы автономного округа могут по согласованию входить представители соответствующего субъекта права законодательной инициативы, общественных объединений, научных учреждений и специалисты Аппарата Думы автономного округа и Аппарата Губернатора и Правительства автономного округа.</w:t>
      </w:r>
    </w:p>
    <w:p w:rsidR="0071029C" w:rsidRDefault="0071029C">
      <w:pPr>
        <w:pStyle w:val="ConsPlusNormal"/>
        <w:spacing w:before="220"/>
        <w:ind w:firstLine="540"/>
        <w:jc w:val="both"/>
      </w:pPr>
      <w:r>
        <w:t>2. Рабочая группа создается на срок с начала подготовки законопроекта для внесения его в Думу автономного округа и до направления его Губернатору автономного округа для подписания и обнародования.</w:t>
      </w:r>
    </w:p>
    <w:p w:rsidR="0071029C" w:rsidRDefault="0071029C">
      <w:pPr>
        <w:pStyle w:val="ConsPlusNormal"/>
        <w:spacing w:before="220"/>
        <w:ind w:firstLine="540"/>
        <w:jc w:val="both"/>
      </w:pPr>
      <w:r>
        <w:t>3. Рабочая группа вправе:</w:t>
      </w:r>
    </w:p>
    <w:p w:rsidR="0071029C" w:rsidRDefault="0071029C">
      <w:pPr>
        <w:pStyle w:val="ConsPlusNormal"/>
        <w:spacing w:before="220"/>
        <w:ind w:firstLine="540"/>
        <w:jc w:val="both"/>
      </w:pPr>
      <w:r>
        <w:t>1) запрашивать от инициатора законопроекта или субъекта права законодательной инициативы материалы и документы, необходимые для подготовки законопроекта;</w:t>
      </w:r>
    </w:p>
    <w:p w:rsidR="0071029C" w:rsidRDefault="0071029C">
      <w:pPr>
        <w:pStyle w:val="ConsPlusNormal"/>
        <w:spacing w:before="220"/>
        <w:ind w:firstLine="540"/>
        <w:jc w:val="both"/>
      </w:pPr>
      <w:r>
        <w:t>2) рекомендовать инициатору законопроекта или субъекту права законодательной инициативы направление подготовленного законопроекта на заключение специалистов и публичное обсуждение;</w:t>
      </w:r>
    </w:p>
    <w:p w:rsidR="0071029C" w:rsidRDefault="0071029C">
      <w:pPr>
        <w:pStyle w:val="ConsPlusNormal"/>
        <w:spacing w:before="220"/>
        <w:ind w:firstLine="540"/>
        <w:jc w:val="both"/>
      </w:pPr>
      <w:r>
        <w:t>3) вносить в законопроект изменения, редакционные правки.</w:t>
      </w:r>
    </w:p>
    <w:p w:rsidR="0071029C" w:rsidRDefault="0071029C">
      <w:pPr>
        <w:pStyle w:val="ConsPlusNormal"/>
        <w:spacing w:before="220"/>
        <w:ind w:firstLine="540"/>
        <w:jc w:val="both"/>
      </w:pPr>
      <w:r>
        <w:t>4. После завершения подготовки законопроекта рабочая группа согласовывает его с инициатором законопроекта или с субъектом права законодательной инициативы.</w:t>
      </w:r>
    </w:p>
    <w:p w:rsidR="0071029C" w:rsidRDefault="0071029C">
      <w:pPr>
        <w:pStyle w:val="ConsPlusNormal"/>
        <w:jc w:val="both"/>
      </w:pPr>
    </w:p>
    <w:p w:rsidR="0071029C" w:rsidRDefault="0071029C">
      <w:pPr>
        <w:pStyle w:val="ConsPlusNormal"/>
        <w:ind w:firstLine="540"/>
        <w:jc w:val="both"/>
        <w:outlineLvl w:val="2"/>
      </w:pPr>
      <w:r>
        <w:t>Статья 17. Согласование и экспертиза законопроекта</w:t>
      </w:r>
    </w:p>
    <w:p w:rsidR="0071029C" w:rsidRDefault="0071029C">
      <w:pPr>
        <w:pStyle w:val="ConsPlusNormal"/>
        <w:jc w:val="both"/>
      </w:pPr>
    </w:p>
    <w:p w:rsidR="0071029C" w:rsidRDefault="0071029C">
      <w:pPr>
        <w:pStyle w:val="ConsPlusNormal"/>
        <w:ind w:firstLine="540"/>
        <w:jc w:val="both"/>
      </w:pPr>
      <w:r>
        <w:t>1. Подготовленные законопроекты автономного округа согласовываются с государственными органами автономного округа.</w:t>
      </w:r>
    </w:p>
    <w:p w:rsidR="0071029C" w:rsidRDefault="0071029C">
      <w:pPr>
        <w:pStyle w:val="ConsPlusNormal"/>
        <w:spacing w:before="220"/>
        <w:ind w:firstLine="540"/>
        <w:jc w:val="both"/>
      </w:pPr>
      <w:r>
        <w:t>2. Значительные по объему и степени важности для автономного округа законопроекты могут подвергаться по решению руководства Думы автономного округа правовой и иной специализированной экспертизе в органах государственной власти Российской Федерации или в научных учреждениях.</w:t>
      </w:r>
    </w:p>
    <w:p w:rsidR="0071029C" w:rsidRDefault="0071029C">
      <w:pPr>
        <w:pStyle w:val="ConsPlusNormal"/>
        <w:jc w:val="both"/>
      </w:pPr>
    </w:p>
    <w:p w:rsidR="0071029C" w:rsidRDefault="0071029C">
      <w:pPr>
        <w:pStyle w:val="ConsPlusNormal"/>
        <w:ind w:firstLine="540"/>
        <w:jc w:val="both"/>
        <w:outlineLvl w:val="2"/>
      </w:pPr>
      <w:r>
        <w:t>Статья 18. Публичное обсуждение законопроекта</w:t>
      </w:r>
    </w:p>
    <w:p w:rsidR="0071029C" w:rsidRDefault="0071029C">
      <w:pPr>
        <w:pStyle w:val="ConsPlusNormal"/>
        <w:jc w:val="both"/>
      </w:pPr>
    </w:p>
    <w:p w:rsidR="0071029C" w:rsidRDefault="0071029C">
      <w:pPr>
        <w:pStyle w:val="ConsPlusNormal"/>
        <w:ind w:firstLine="540"/>
        <w:jc w:val="both"/>
      </w:pPr>
      <w:r>
        <w:t>1. При подготовке законопроекта субъект права законодательной инициативы (инициатор законопроекта) вправе организовать его обсуждение, формами которого могут быть:</w:t>
      </w:r>
    </w:p>
    <w:p w:rsidR="0071029C" w:rsidRDefault="0071029C">
      <w:pPr>
        <w:pStyle w:val="ConsPlusNormal"/>
        <w:spacing w:before="220"/>
        <w:ind w:firstLine="540"/>
        <w:jc w:val="both"/>
      </w:pPr>
      <w:r>
        <w:t>1) обсуждение законопроекта при встречах с избирателями;</w:t>
      </w:r>
    </w:p>
    <w:p w:rsidR="0071029C" w:rsidRDefault="0071029C">
      <w:pPr>
        <w:pStyle w:val="ConsPlusNormal"/>
        <w:spacing w:before="220"/>
        <w:ind w:firstLine="540"/>
        <w:jc w:val="both"/>
      </w:pPr>
      <w:r>
        <w:t>2) обсуждение концепции законопроекта в средствах массовой информации;</w:t>
      </w:r>
    </w:p>
    <w:p w:rsidR="0071029C" w:rsidRDefault="0071029C">
      <w:pPr>
        <w:pStyle w:val="ConsPlusNormal"/>
        <w:spacing w:before="220"/>
        <w:ind w:firstLine="540"/>
        <w:jc w:val="both"/>
      </w:pPr>
      <w:r>
        <w:t>3) обсуждение законопроекта в трудовых коллективах организаций и общественных объединениях;</w:t>
      </w:r>
    </w:p>
    <w:p w:rsidR="0071029C" w:rsidRDefault="0071029C">
      <w:pPr>
        <w:pStyle w:val="ConsPlusNormal"/>
        <w:spacing w:before="220"/>
        <w:ind w:firstLine="540"/>
        <w:jc w:val="both"/>
      </w:pPr>
      <w:r>
        <w:t>4) проведение депутатских слушаний в ходе подготовки законопроекта или после его официального внесения в Думу автономного округа;</w:t>
      </w:r>
    </w:p>
    <w:p w:rsidR="0071029C" w:rsidRDefault="0071029C">
      <w:pPr>
        <w:pStyle w:val="ConsPlusNormal"/>
        <w:spacing w:before="220"/>
        <w:ind w:firstLine="540"/>
        <w:jc w:val="both"/>
      </w:pPr>
      <w:r>
        <w:t>5) выявление общественного мнения по отношению к законопроекту и его положениям посредством опросов;</w:t>
      </w:r>
    </w:p>
    <w:p w:rsidR="0071029C" w:rsidRDefault="0071029C">
      <w:pPr>
        <w:pStyle w:val="ConsPlusNormal"/>
        <w:spacing w:before="220"/>
        <w:ind w:firstLine="540"/>
        <w:jc w:val="both"/>
      </w:pPr>
      <w:r>
        <w:t>6) публичные слушания.</w:t>
      </w:r>
    </w:p>
    <w:p w:rsidR="0071029C" w:rsidRDefault="0071029C">
      <w:pPr>
        <w:pStyle w:val="ConsPlusNormal"/>
        <w:spacing w:before="220"/>
        <w:ind w:firstLine="540"/>
        <w:jc w:val="both"/>
      </w:pPr>
      <w:r>
        <w:lastRenderedPageBreak/>
        <w:t xml:space="preserve">2. Публичные слушания по проекту окружного бюджета, проекту годового отчета об исполнении окружного бюджета проводятся Думой автономного округа в соответствии с порядком, установленным </w:t>
      </w:r>
      <w:hyperlink r:id="rId73" w:history="1">
        <w:r>
          <w:rPr>
            <w:color w:val="0000FF"/>
          </w:rPr>
          <w:t>Законом</w:t>
        </w:r>
      </w:hyperlink>
      <w:r>
        <w:t xml:space="preserve"> Чукотского автономного округа от 8 июня 2007 года N 55-ОЗ "О порядке подготовки и проведения публичных слушаний по проекту окружного бюджета, годовому отчету об исполнении окружного бюджета в Думе Чукотского автономного округа".</w:t>
      </w:r>
    </w:p>
    <w:p w:rsidR="0071029C" w:rsidRDefault="0071029C">
      <w:pPr>
        <w:pStyle w:val="ConsPlusNormal"/>
        <w:jc w:val="both"/>
      </w:pPr>
      <w:r>
        <w:t xml:space="preserve">(в ред. Законов Чукотского автономного округа от 21.02.2011 </w:t>
      </w:r>
      <w:hyperlink r:id="rId74" w:history="1">
        <w:r>
          <w:rPr>
            <w:color w:val="0000FF"/>
          </w:rPr>
          <w:t>N 13-ОЗ</w:t>
        </w:r>
      </w:hyperlink>
      <w:r>
        <w:t xml:space="preserve">, от 10.10.2011 </w:t>
      </w:r>
      <w:hyperlink r:id="rId75" w:history="1">
        <w:r>
          <w:rPr>
            <w:color w:val="0000FF"/>
          </w:rPr>
          <w:t>N 88-ОЗ</w:t>
        </w:r>
      </w:hyperlink>
      <w:r>
        <w:t>)</w:t>
      </w:r>
    </w:p>
    <w:p w:rsidR="0071029C" w:rsidRDefault="0071029C">
      <w:pPr>
        <w:pStyle w:val="ConsPlusNormal"/>
        <w:spacing w:before="220"/>
        <w:ind w:firstLine="540"/>
        <w:jc w:val="both"/>
      </w:pPr>
      <w:r>
        <w:t>3. После проведения публичного обсуждения законопроекта полученные предложения и дополнения анализируются и систематизируются субъектом права законодательной инициативы (инициатором законопроекта, рабочей группой) и могут быть внесены в законопроект.</w:t>
      </w:r>
    </w:p>
    <w:p w:rsidR="0071029C" w:rsidRDefault="0071029C">
      <w:pPr>
        <w:pStyle w:val="ConsPlusNormal"/>
        <w:jc w:val="both"/>
      </w:pPr>
    </w:p>
    <w:p w:rsidR="0071029C" w:rsidRDefault="0071029C">
      <w:pPr>
        <w:pStyle w:val="ConsPlusTitle"/>
        <w:jc w:val="center"/>
        <w:outlineLvl w:val="1"/>
      </w:pPr>
      <w:r>
        <w:t>Глава 5. ЮРИДИКО-ТЕХНИЧЕСКОЕ ОФОРМЛЕНИЕ</w:t>
      </w:r>
    </w:p>
    <w:p w:rsidR="0071029C" w:rsidRDefault="0071029C">
      <w:pPr>
        <w:pStyle w:val="ConsPlusTitle"/>
        <w:jc w:val="center"/>
      </w:pPr>
      <w:r>
        <w:t>ПРОЕКТОВ НОРМАТИВНЫХ ПРАВОВЫХ АКТОВ</w:t>
      </w:r>
    </w:p>
    <w:p w:rsidR="0071029C" w:rsidRDefault="0071029C">
      <w:pPr>
        <w:pStyle w:val="ConsPlusNormal"/>
        <w:jc w:val="both"/>
      </w:pPr>
    </w:p>
    <w:p w:rsidR="0071029C" w:rsidRDefault="0071029C">
      <w:pPr>
        <w:pStyle w:val="ConsPlusNormal"/>
        <w:ind w:firstLine="540"/>
        <w:jc w:val="both"/>
        <w:outlineLvl w:val="2"/>
      </w:pPr>
      <w:r>
        <w:t>Статья 19. Общие правила юридико-технического оформления проектов нормативных правовых актов</w:t>
      </w:r>
    </w:p>
    <w:p w:rsidR="0071029C" w:rsidRDefault="0071029C">
      <w:pPr>
        <w:pStyle w:val="ConsPlusNormal"/>
        <w:jc w:val="both"/>
      </w:pPr>
    </w:p>
    <w:p w:rsidR="0071029C" w:rsidRDefault="0071029C">
      <w:pPr>
        <w:pStyle w:val="ConsPlusNormal"/>
        <w:ind w:firstLine="540"/>
        <w:jc w:val="both"/>
      </w:pPr>
      <w:r>
        <w:t>1. Тексты проектов нормативных правовых актов автономного округа излагаются на русском языке - государственном языке Российской Федерации, с соблюдением требований настоящей главы. При этом использование в текстах проектов нормативных правовых актов иностранных терминов и выражений допускается, если отсутствуют имеющие тот же смысл русские термины и выражения или термины иностранного происхождения, ставшие в русском языке общеупотребительными.</w:t>
      </w:r>
    </w:p>
    <w:p w:rsidR="0071029C" w:rsidRDefault="0071029C">
      <w:pPr>
        <w:pStyle w:val="ConsPlusNormal"/>
        <w:spacing w:before="220"/>
        <w:ind w:firstLine="540"/>
        <w:jc w:val="both"/>
      </w:pPr>
      <w:r>
        <w:t xml:space="preserve">2. Изложение текста проекта нормативного правового акта должно быть логичным, кратким и ясным, обеспечивающим доступность понимания, исключающим двоякое толкование. Текст должен соответствовать правилам современного русского литературного языка с учетом </w:t>
      </w:r>
      <w:hyperlink w:anchor="P691" w:history="1">
        <w:r>
          <w:rPr>
            <w:color w:val="0000FF"/>
          </w:rPr>
          <w:t>особенностей</w:t>
        </w:r>
      </w:hyperlink>
      <w:r>
        <w:t xml:space="preserve"> языка нормативных правовых актов, изложенных в приложении 1.</w:t>
      </w:r>
    </w:p>
    <w:p w:rsidR="0071029C" w:rsidRDefault="0071029C">
      <w:pPr>
        <w:pStyle w:val="ConsPlusNormal"/>
        <w:spacing w:before="220"/>
        <w:ind w:firstLine="540"/>
        <w:jc w:val="both"/>
      </w:pPr>
      <w:r>
        <w:t>3. В тексте проекта нормативного правового акта даются определения используемых юридических, технических, научных и иных специальных терминов, если они не определены федеральным законодательством и если без этого невозможно или затруднено его понимание, а также терминов, допускающих несколько вариантов толкования, недостаточно ясных и четких без дополнительного пояснения. Слова и выражения используются в значении, обеспечивающем их точное понимание и единство с терминологией, применяемой в федеральном законодательстве и законодательстве автономного округа.</w:t>
      </w:r>
    </w:p>
    <w:p w:rsidR="0071029C" w:rsidRDefault="0071029C">
      <w:pPr>
        <w:pStyle w:val="ConsPlusNormal"/>
        <w:spacing w:before="220"/>
        <w:ind w:firstLine="540"/>
        <w:jc w:val="both"/>
      </w:pPr>
      <w:r>
        <w:t>4. Текст проекта нормативного правового акта должен содержать только положения, регулирующие взаимосвязанные друг с другом вопросы.</w:t>
      </w:r>
    </w:p>
    <w:p w:rsidR="0071029C" w:rsidRDefault="0071029C">
      <w:pPr>
        <w:pStyle w:val="ConsPlusNormal"/>
        <w:jc w:val="both"/>
      </w:pPr>
    </w:p>
    <w:p w:rsidR="0071029C" w:rsidRDefault="0071029C">
      <w:pPr>
        <w:pStyle w:val="ConsPlusNormal"/>
        <w:ind w:firstLine="540"/>
        <w:jc w:val="both"/>
        <w:outlineLvl w:val="2"/>
      </w:pPr>
      <w:r>
        <w:t>Статья 20. Реквизиты проектов нормативных правовых актов</w:t>
      </w:r>
    </w:p>
    <w:p w:rsidR="0071029C" w:rsidRDefault="0071029C">
      <w:pPr>
        <w:pStyle w:val="ConsPlusNormal"/>
        <w:jc w:val="both"/>
      </w:pPr>
    </w:p>
    <w:p w:rsidR="0071029C" w:rsidRDefault="0071029C">
      <w:pPr>
        <w:pStyle w:val="ConsPlusNormal"/>
        <w:ind w:firstLine="540"/>
        <w:jc w:val="both"/>
      </w:pPr>
      <w:r>
        <w:t>1. Законопроекты должны иметь типовые реквизиты, располагающиеся в следующей последовательности:</w:t>
      </w:r>
    </w:p>
    <w:p w:rsidR="0071029C" w:rsidRDefault="0071029C">
      <w:pPr>
        <w:pStyle w:val="ConsPlusNormal"/>
        <w:spacing w:before="220"/>
        <w:ind w:firstLine="540"/>
        <w:jc w:val="both"/>
      </w:pPr>
      <w:r>
        <w:t>1) в верхнем правом углу первой страницы текста с прописной буквы излагается слово "Проект", под которым указываются сведения о субъекте права законодательной инициативы;</w:t>
      </w:r>
    </w:p>
    <w:p w:rsidR="0071029C" w:rsidRDefault="0071029C">
      <w:pPr>
        <w:pStyle w:val="ConsPlusNormal"/>
        <w:spacing w:before="220"/>
        <w:ind w:firstLine="540"/>
        <w:jc w:val="both"/>
      </w:pPr>
      <w:r>
        <w:t>2) ниже по центру располагается герб Чукотского автономного округа;</w:t>
      </w:r>
    </w:p>
    <w:p w:rsidR="0071029C" w:rsidRDefault="0071029C">
      <w:pPr>
        <w:pStyle w:val="ConsPlusNormal"/>
        <w:spacing w:before="220"/>
        <w:ind w:firstLine="540"/>
        <w:jc w:val="both"/>
      </w:pPr>
      <w:r>
        <w:t>3) под гербом Чукотского автономного округа по центру страницы в две строки прописными буквами указывается официальное наименование государства и субъекта Российской Федерации: "РОССИЙСКАЯ ФЕДЕРАЦИЯ", "ЧУКОТСКИЙ АВТОНОМНЫЙ ОКРУГ";</w:t>
      </w:r>
    </w:p>
    <w:p w:rsidR="0071029C" w:rsidRDefault="0071029C">
      <w:pPr>
        <w:pStyle w:val="ConsPlusNormal"/>
        <w:spacing w:before="220"/>
        <w:ind w:firstLine="540"/>
        <w:jc w:val="both"/>
      </w:pPr>
      <w:r>
        <w:t xml:space="preserve">4) ниже по центру страницы прописными буквами полужирным шрифтом указывается вид </w:t>
      </w:r>
      <w:r>
        <w:lastRenderedPageBreak/>
        <w:t>законопроекта: "УСТАВ", "КОДЕКС", "ЗАКОН";</w:t>
      </w:r>
    </w:p>
    <w:p w:rsidR="0071029C" w:rsidRDefault="0071029C">
      <w:pPr>
        <w:pStyle w:val="ConsPlusNormal"/>
        <w:spacing w:before="220"/>
        <w:ind w:firstLine="540"/>
        <w:jc w:val="both"/>
      </w:pPr>
      <w:r>
        <w:t>5) ниже по центру страницы указывается наименование, обозначающее предмет регулирования законопроекта;</w:t>
      </w:r>
    </w:p>
    <w:p w:rsidR="0071029C" w:rsidRDefault="0071029C">
      <w:pPr>
        <w:pStyle w:val="ConsPlusNormal"/>
        <w:spacing w:before="220"/>
        <w:ind w:firstLine="540"/>
        <w:jc w:val="both"/>
      </w:pPr>
      <w:r>
        <w:t>6) под наименованием законопроекта слева указываются слова "Принят Думой Чукотского автономного округа" и обозначается дата его принятия;</w:t>
      </w:r>
    </w:p>
    <w:p w:rsidR="0071029C" w:rsidRDefault="0071029C">
      <w:pPr>
        <w:pStyle w:val="ConsPlusNormal"/>
        <w:spacing w:before="220"/>
        <w:ind w:firstLine="540"/>
        <w:jc w:val="both"/>
      </w:pPr>
      <w:r>
        <w:t>7) под основным текстом законопроекта слева указываются слова "Губернатор Чукотского автономного округа", справа фиксируется место для подписи Губернатора автономного округа, затем указываются инициалы имени, отчества и фамилия Губернатора автономного округа;</w:t>
      </w:r>
    </w:p>
    <w:p w:rsidR="0071029C" w:rsidRDefault="0071029C">
      <w:pPr>
        <w:pStyle w:val="ConsPlusNormal"/>
        <w:spacing w:before="220"/>
        <w:ind w:firstLine="540"/>
        <w:jc w:val="both"/>
      </w:pPr>
      <w:r>
        <w:t>8) под реквизитом подписи указывается место его принятия - город Анадырь, обозначается дата подписания законодательного акта автономного округа Губернатором автономного округа и его регистрационный номер.</w:t>
      </w:r>
    </w:p>
    <w:p w:rsidR="0071029C" w:rsidRDefault="0071029C">
      <w:pPr>
        <w:pStyle w:val="ConsPlusNormal"/>
        <w:spacing w:before="220"/>
        <w:ind w:firstLine="540"/>
        <w:jc w:val="both"/>
      </w:pPr>
      <w:r>
        <w:t>2. Проекты иных нормативных правовых актов должны иметь типовые реквизиты:</w:t>
      </w:r>
    </w:p>
    <w:p w:rsidR="0071029C" w:rsidRDefault="0071029C">
      <w:pPr>
        <w:pStyle w:val="ConsPlusNormal"/>
        <w:spacing w:before="220"/>
        <w:ind w:firstLine="540"/>
        <w:jc w:val="both"/>
      </w:pPr>
      <w:r>
        <w:t>1) слово "Проект", изложенное с прописной буквы;</w:t>
      </w:r>
    </w:p>
    <w:p w:rsidR="0071029C" w:rsidRDefault="0071029C">
      <w:pPr>
        <w:pStyle w:val="ConsPlusNormal"/>
        <w:spacing w:before="220"/>
        <w:ind w:firstLine="540"/>
        <w:jc w:val="both"/>
      </w:pPr>
      <w:r>
        <w:t>2) изображение герба Чукотского автономного округа;</w:t>
      </w:r>
    </w:p>
    <w:p w:rsidR="0071029C" w:rsidRDefault="0071029C">
      <w:pPr>
        <w:pStyle w:val="ConsPlusNormal"/>
        <w:spacing w:before="220"/>
        <w:ind w:firstLine="540"/>
        <w:jc w:val="both"/>
      </w:pPr>
      <w:r>
        <w:t>3) официальное наименование органа, должностного лица издающего нормативный правовой акт;</w:t>
      </w:r>
    </w:p>
    <w:p w:rsidR="0071029C" w:rsidRDefault="0071029C">
      <w:pPr>
        <w:pStyle w:val="ConsPlusNormal"/>
        <w:spacing w:before="220"/>
        <w:ind w:firstLine="540"/>
        <w:jc w:val="both"/>
      </w:pPr>
      <w:r>
        <w:t>4) дата принятия (издания) нормативного правового акта, регистрационный номер, место принятия (издания);</w:t>
      </w:r>
    </w:p>
    <w:p w:rsidR="0071029C" w:rsidRDefault="0071029C">
      <w:pPr>
        <w:pStyle w:val="ConsPlusNormal"/>
        <w:spacing w:before="220"/>
        <w:ind w:firstLine="540"/>
        <w:jc w:val="both"/>
      </w:pPr>
      <w:r>
        <w:t>5) вид нормативного правового акта;</w:t>
      </w:r>
    </w:p>
    <w:p w:rsidR="0071029C" w:rsidRDefault="0071029C">
      <w:pPr>
        <w:pStyle w:val="ConsPlusNormal"/>
        <w:spacing w:before="220"/>
        <w:ind w:firstLine="540"/>
        <w:jc w:val="both"/>
      </w:pPr>
      <w:r>
        <w:t>6) наименование нормативного правового акта;</w:t>
      </w:r>
    </w:p>
    <w:p w:rsidR="0071029C" w:rsidRDefault="0071029C">
      <w:pPr>
        <w:pStyle w:val="ConsPlusNormal"/>
        <w:spacing w:before="220"/>
        <w:ind w:firstLine="540"/>
        <w:jc w:val="both"/>
      </w:pPr>
      <w:r>
        <w:t>7) наименование должности лица, подписывающего проект, место для подписи, инициалы имени, отчества и фамилия, расположенные под основным текстом иного нормативного акта.</w:t>
      </w:r>
    </w:p>
    <w:p w:rsidR="0071029C" w:rsidRDefault="0071029C">
      <w:pPr>
        <w:pStyle w:val="ConsPlusNormal"/>
        <w:jc w:val="both"/>
      </w:pPr>
    </w:p>
    <w:p w:rsidR="0071029C" w:rsidRDefault="0071029C">
      <w:pPr>
        <w:pStyle w:val="ConsPlusNormal"/>
        <w:ind w:firstLine="540"/>
        <w:jc w:val="both"/>
        <w:outlineLvl w:val="2"/>
      </w:pPr>
      <w:r>
        <w:t>Статья 21. Структура проектов нормативных правовых актов, порядок употребления ссылок и указания официальных источников опубликования</w:t>
      </w:r>
    </w:p>
    <w:p w:rsidR="0071029C" w:rsidRDefault="0071029C">
      <w:pPr>
        <w:pStyle w:val="ConsPlusNormal"/>
        <w:jc w:val="both"/>
      </w:pPr>
    </w:p>
    <w:p w:rsidR="0071029C" w:rsidRDefault="0071029C">
      <w:pPr>
        <w:pStyle w:val="ConsPlusNormal"/>
        <w:ind w:firstLine="540"/>
        <w:jc w:val="both"/>
      </w:pPr>
      <w:r>
        <w:t xml:space="preserve">1. Структура законопроектов должна соответствовать требованиям, изложенным в </w:t>
      </w:r>
      <w:hyperlink w:anchor="P797" w:history="1">
        <w:r>
          <w:rPr>
            <w:color w:val="0000FF"/>
          </w:rPr>
          <w:t>приложении 2</w:t>
        </w:r>
      </w:hyperlink>
      <w:r>
        <w:t xml:space="preserve"> к настоящему Кодексу.</w:t>
      </w:r>
    </w:p>
    <w:p w:rsidR="0071029C" w:rsidRDefault="0071029C">
      <w:pPr>
        <w:pStyle w:val="ConsPlusNormal"/>
        <w:spacing w:before="220"/>
        <w:ind w:firstLine="540"/>
        <w:jc w:val="both"/>
      </w:pPr>
      <w:r>
        <w:t xml:space="preserve">Структура проектов иных нормативных правовых актов должна соответствовать требованиям, изложенным в </w:t>
      </w:r>
      <w:hyperlink w:anchor="P1292" w:history="1">
        <w:r>
          <w:rPr>
            <w:color w:val="0000FF"/>
          </w:rPr>
          <w:t>приложении 3</w:t>
        </w:r>
      </w:hyperlink>
      <w:r>
        <w:t xml:space="preserve"> к настоящему Кодексу.</w:t>
      </w:r>
    </w:p>
    <w:p w:rsidR="0071029C" w:rsidRDefault="0071029C">
      <w:pPr>
        <w:pStyle w:val="ConsPlusNormal"/>
        <w:spacing w:before="220"/>
        <w:ind w:firstLine="540"/>
        <w:jc w:val="both"/>
      </w:pPr>
      <w:r>
        <w:t>2. Ссылки в нормативных правовых актах на его другие структурные единицы, а также на ранее принятые и вступившие в силу нормативные правовые акты высшей или равной юридической силы применяются при необходимости показать взаимную связь правовых норм или избежать повторений. При этом ссылки на нормативные предписания других нормативных правовых актов, которые, в свою очередь, являются отсылочными, не допускаются.</w:t>
      </w:r>
    </w:p>
    <w:p w:rsidR="0071029C" w:rsidRDefault="0071029C">
      <w:pPr>
        <w:pStyle w:val="ConsPlusNormal"/>
        <w:spacing w:before="220"/>
        <w:ind w:firstLine="540"/>
        <w:jc w:val="both"/>
      </w:pPr>
      <w:r>
        <w:t xml:space="preserve">Употребление ссылок в нормативных правовых актах производится в </w:t>
      </w:r>
      <w:hyperlink w:anchor="P1338" w:history="1">
        <w:r>
          <w:rPr>
            <w:color w:val="0000FF"/>
          </w:rPr>
          <w:t>порядке</w:t>
        </w:r>
      </w:hyperlink>
      <w:r>
        <w:t>, определенном приложением 4 к настоящему Кодексу.</w:t>
      </w:r>
    </w:p>
    <w:p w:rsidR="0071029C" w:rsidRDefault="0071029C">
      <w:pPr>
        <w:pStyle w:val="ConsPlusNormal"/>
        <w:spacing w:before="220"/>
        <w:ind w:firstLine="540"/>
        <w:jc w:val="both"/>
      </w:pPr>
      <w:r>
        <w:t>3. При внесении изменений в нормативный правовой акт или признании нормативного правового акта утратившим силу обязательно указываются источники его официального опубликования.</w:t>
      </w:r>
    </w:p>
    <w:p w:rsidR="0071029C" w:rsidRDefault="0071029C">
      <w:pPr>
        <w:pStyle w:val="ConsPlusNormal"/>
        <w:spacing w:before="220"/>
        <w:ind w:firstLine="540"/>
        <w:jc w:val="both"/>
      </w:pPr>
      <w:r>
        <w:lastRenderedPageBreak/>
        <w:t xml:space="preserve">Указание в нормативном правовом акте официальных источников опубликования нормативных правовых актов производится в </w:t>
      </w:r>
      <w:hyperlink w:anchor="P1419" w:history="1">
        <w:r>
          <w:rPr>
            <w:color w:val="0000FF"/>
          </w:rPr>
          <w:t>порядке</w:t>
        </w:r>
      </w:hyperlink>
      <w:r>
        <w:t>, определенном приложением 5 к настоящему Кодексу.</w:t>
      </w:r>
    </w:p>
    <w:p w:rsidR="0071029C" w:rsidRDefault="0071029C">
      <w:pPr>
        <w:pStyle w:val="ConsPlusNormal"/>
        <w:jc w:val="both"/>
      </w:pPr>
    </w:p>
    <w:p w:rsidR="0071029C" w:rsidRDefault="0071029C">
      <w:pPr>
        <w:pStyle w:val="ConsPlusNormal"/>
        <w:ind w:firstLine="540"/>
        <w:jc w:val="both"/>
        <w:outlineLvl w:val="2"/>
      </w:pPr>
      <w:r>
        <w:t>Статья 22. Внесение изменений в нормативные правовые акты и перечень нормативных правовых актов, подлежащих признанию утратившими силу</w:t>
      </w:r>
    </w:p>
    <w:p w:rsidR="0071029C" w:rsidRDefault="0071029C">
      <w:pPr>
        <w:pStyle w:val="ConsPlusNormal"/>
        <w:jc w:val="both"/>
      </w:pPr>
    </w:p>
    <w:p w:rsidR="0071029C" w:rsidRDefault="0071029C">
      <w:pPr>
        <w:pStyle w:val="ConsPlusNormal"/>
        <w:ind w:firstLine="540"/>
        <w:jc w:val="both"/>
      </w:pPr>
      <w:r>
        <w:t xml:space="preserve">1. Для приведения нормативных правовых актов в соответствие с федеральным законодательством, законодательством автономного округа или устранения множественности правовых норм по одним и тем же вопросам правового регулирования в данные акты вносятся изменения в </w:t>
      </w:r>
      <w:hyperlink w:anchor="P1540" w:history="1">
        <w:r>
          <w:rPr>
            <w:color w:val="0000FF"/>
          </w:rPr>
          <w:t>порядке</w:t>
        </w:r>
      </w:hyperlink>
      <w:r>
        <w:t>, определенном приложением 6 к настоящему Кодексу.</w:t>
      </w:r>
    </w:p>
    <w:p w:rsidR="0071029C" w:rsidRDefault="0071029C">
      <w:pPr>
        <w:pStyle w:val="ConsPlusNormal"/>
        <w:spacing w:before="220"/>
        <w:ind w:firstLine="540"/>
        <w:jc w:val="both"/>
      </w:pPr>
      <w:r>
        <w:t xml:space="preserve">2. Для приведения нормативных правовых актов в соответствие с вновь принятыми нормативными правовыми актами высшей или равной юридической силы, устранения множественности норм по одним и тем же вопросам правового регулирования соответствующие нормативные правовые акты или их структурные единицы подлежат отмене или признанию утратившими силу в </w:t>
      </w:r>
      <w:hyperlink w:anchor="P1775" w:history="1">
        <w:r>
          <w:rPr>
            <w:color w:val="0000FF"/>
          </w:rPr>
          <w:t>порядке</w:t>
        </w:r>
      </w:hyperlink>
      <w:r>
        <w:t>, определенном приложением 7 к настоящему Кодексу.</w:t>
      </w:r>
    </w:p>
    <w:p w:rsidR="0071029C" w:rsidRDefault="0071029C">
      <w:pPr>
        <w:pStyle w:val="ConsPlusNormal"/>
        <w:jc w:val="both"/>
      </w:pPr>
    </w:p>
    <w:p w:rsidR="0071029C" w:rsidRDefault="0071029C">
      <w:pPr>
        <w:pStyle w:val="ConsPlusTitle"/>
        <w:jc w:val="center"/>
        <w:outlineLvl w:val="1"/>
      </w:pPr>
      <w:r>
        <w:t>Глава 6. ВНЕСЕНИЕ ЗАКОНОПРОЕКТА В ДУМУ</w:t>
      </w:r>
    </w:p>
    <w:p w:rsidR="0071029C" w:rsidRDefault="0071029C">
      <w:pPr>
        <w:pStyle w:val="ConsPlusTitle"/>
        <w:jc w:val="center"/>
      </w:pPr>
      <w:r>
        <w:t>АВТОНОМНОГО ОКРУГА И ЕГО ПРЕДВАРИТЕЛЬНОЕ РАССМОТРЕНИЕ</w:t>
      </w:r>
    </w:p>
    <w:p w:rsidR="0071029C" w:rsidRDefault="0071029C">
      <w:pPr>
        <w:pStyle w:val="ConsPlusNormal"/>
        <w:jc w:val="both"/>
      </w:pPr>
    </w:p>
    <w:p w:rsidR="0071029C" w:rsidRDefault="0071029C">
      <w:pPr>
        <w:pStyle w:val="ConsPlusNormal"/>
        <w:ind w:firstLine="540"/>
        <w:jc w:val="both"/>
        <w:outlineLvl w:val="2"/>
      </w:pPr>
      <w:r>
        <w:t>Статья 23. Внесение законопроекта в Думу автономного округа</w:t>
      </w:r>
    </w:p>
    <w:p w:rsidR="0071029C" w:rsidRDefault="0071029C">
      <w:pPr>
        <w:pStyle w:val="ConsPlusNormal"/>
        <w:jc w:val="both"/>
      </w:pPr>
    </w:p>
    <w:p w:rsidR="0071029C" w:rsidRDefault="0071029C">
      <w:pPr>
        <w:pStyle w:val="ConsPlusNormal"/>
        <w:ind w:firstLine="540"/>
        <w:jc w:val="both"/>
      </w:pPr>
      <w:r>
        <w:t>1. Законопроект вносится в Думу автономного округа субъектом права законодательной инициативы.</w:t>
      </w:r>
    </w:p>
    <w:p w:rsidR="0071029C" w:rsidRDefault="0071029C">
      <w:pPr>
        <w:pStyle w:val="ConsPlusNormal"/>
        <w:spacing w:before="220"/>
        <w:ind w:firstLine="540"/>
        <w:jc w:val="both"/>
      </w:pPr>
      <w:r>
        <w:t>2. Решение о включении законопроекта в проект повестки дня сессии принимается Советом Думы автономного округа.</w:t>
      </w:r>
    </w:p>
    <w:p w:rsidR="0071029C" w:rsidRDefault="0071029C">
      <w:pPr>
        <w:pStyle w:val="ConsPlusNormal"/>
        <w:spacing w:before="220"/>
        <w:ind w:firstLine="540"/>
        <w:jc w:val="both"/>
      </w:pPr>
      <w:r>
        <w:t>3. Законопроекты, внесенные в Думу автономного округа Губернатором автономного округа, рассматриваются по его предложению в первоочередном порядке.</w:t>
      </w:r>
    </w:p>
    <w:p w:rsidR="0071029C" w:rsidRDefault="0071029C">
      <w:pPr>
        <w:pStyle w:val="ConsPlusNormal"/>
        <w:jc w:val="both"/>
      </w:pPr>
    </w:p>
    <w:p w:rsidR="0071029C" w:rsidRDefault="0071029C">
      <w:pPr>
        <w:pStyle w:val="ConsPlusNormal"/>
        <w:ind w:firstLine="540"/>
        <w:jc w:val="both"/>
        <w:outlineLvl w:val="2"/>
      </w:pPr>
      <w:r>
        <w:t>Статья 24. Законодательная инициатива и субъекты права законодательной инициативы</w:t>
      </w:r>
    </w:p>
    <w:p w:rsidR="0071029C" w:rsidRDefault="0071029C">
      <w:pPr>
        <w:pStyle w:val="ConsPlusNormal"/>
        <w:jc w:val="both"/>
      </w:pPr>
    </w:p>
    <w:p w:rsidR="0071029C" w:rsidRDefault="0071029C">
      <w:pPr>
        <w:pStyle w:val="ConsPlusNormal"/>
        <w:ind w:firstLine="540"/>
        <w:jc w:val="both"/>
      </w:pPr>
      <w:r>
        <w:t>1. Законодательной инициативой в соответствии с настоящим Кодексом является внесение субъектами права законодательной инициативы в Думу автономного округа:</w:t>
      </w:r>
    </w:p>
    <w:p w:rsidR="0071029C" w:rsidRDefault="0071029C">
      <w:pPr>
        <w:pStyle w:val="ConsPlusNormal"/>
        <w:spacing w:before="220"/>
        <w:ind w:firstLine="540"/>
        <w:jc w:val="both"/>
      </w:pPr>
      <w:r>
        <w:t>законопроектов;</w:t>
      </w:r>
    </w:p>
    <w:p w:rsidR="0071029C" w:rsidRDefault="0071029C">
      <w:pPr>
        <w:pStyle w:val="ConsPlusNormal"/>
        <w:spacing w:before="220"/>
        <w:ind w:firstLine="540"/>
        <w:jc w:val="both"/>
      </w:pPr>
      <w:r>
        <w:t>поправок к законопроектам, рассматриваемым в Думе автономного округа (далее - поправки к законопроектам).</w:t>
      </w:r>
    </w:p>
    <w:p w:rsidR="0071029C" w:rsidRDefault="0071029C">
      <w:pPr>
        <w:pStyle w:val="ConsPlusNormal"/>
        <w:spacing w:before="220"/>
        <w:ind w:firstLine="540"/>
        <w:jc w:val="both"/>
      </w:pPr>
      <w:r>
        <w:t xml:space="preserve">2. Правом законодательной инициативы в соответствии со </w:t>
      </w:r>
      <w:hyperlink r:id="rId76" w:history="1">
        <w:r>
          <w:rPr>
            <w:color w:val="0000FF"/>
          </w:rPr>
          <w:t>статьей 62</w:t>
        </w:r>
      </w:hyperlink>
      <w:r>
        <w:t xml:space="preserve"> Устава автономного округа обладают:</w:t>
      </w:r>
    </w:p>
    <w:p w:rsidR="0071029C" w:rsidRDefault="0071029C">
      <w:pPr>
        <w:pStyle w:val="ConsPlusNormal"/>
        <w:spacing w:before="220"/>
        <w:ind w:firstLine="540"/>
        <w:jc w:val="both"/>
      </w:pPr>
      <w:r>
        <w:t>1) депутаты Думы автономного округа;</w:t>
      </w:r>
    </w:p>
    <w:p w:rsidR="0071029C" w:rsidRDefault="0071029C">
      <w:pPr>
        <w:pStyle w:val="ConsPlusNormal"/>
        <w:spacing w:before="220"/>
        <w:ind w:firstLine="540"/>
        <w:jc w:val="both"/>
      </w:pPr>
      <w:r>
        <w:t>2) Губернатор автономного округа;</w:t>
      </w:r>
    </w:p>
    <w:p w:rsidR="0071029C" w:rsidRDefault="0071029C">
      <w:pPr>
        <w:pStyle w:val="ConsPlusNormal"/>
        <w:spacing w:before="220"/>
        <w:ind w:firstLine="540"/>
        <w:jc w:val="both"/>
      </w:pPr>
      <w:r>
        <w:t>3) Правительство автономного округа;</w:t>
      </w:r>
    </w:p>
    <w:p w:rsidR="0071029C" w:rsidRDefault="0071029C">
      <w:pPr>
        <w:pStyle w:val="ConsPlusNormal"/>
        <w:spacing w:before="220"/>
        <w:ind w:firstLine="540"/>
        <w:jc w:val="both"/>
      </w:pPr>
      <w:r>
        <w:t>4) представительные органы местного самоуправления муниципальных образований автономного округа;</w:t>
      </w:r>
    </w:p>
    <w:p w:rsidR="0071029C" w:rsidRDefault="0071029C">
      <w:pPr>
        <w:pStyle w:val="ConsPlusNormal"/>
        <w:spacing w:before="220"/>
        <w:ind w:firstLine="540"/>
        <w:jc w:val="both"/>
      </w:pPr>
      <w:r>
        <w:t>5) главы муниципальных образований автономного округа;</w:t>
      </w:r>
    </w:p>
    <w:p w:rsidR="0071029C" w:rsidRDefault="0071029C">
      <w:pPr>
        <w:pStyle w:val="ConsPlusNormal"/>
        <w:spacing w:before="220"/>
        <w:ind w:firstLine="540"/>
        <w:jc w:val="both"/>
      </w:pPr>
      <w:r>
        <w:lastRenderedPageBreak/>
        <w:t>6) Суд Чукотского автономного округа (далее - Суд автономного округа);</w:t>
      </w:r>
    </w:p>
    <w:p w:rsidR="0071029C" w:rsidRDefault="0071029C">
      <w:pPr>
        <w:pStyle w:val="ConsPlusNormal"/>
        <w:spacing w:before="220"/>
        <w:ind w:firstLine="540"/>
        <w:jc w:val="both"/>
      </w:pPr>
      <w:r>
        <w:t>7) Арбитражный суд Чукотского автономного округа (далее - Арбитражный суд автономного округа);</w:t>
      </w:r>
    </w:p>
    <w:p w:rsidR="0071029C" w:rsidRDefault="0071029C">
      <w:pPr>
        <w:pStyle w:val="ConsPlusNormal"/>
        <w:spacing w:before="220"/>
        <w:ind w:firstLine="540"/>
        <w:jc w:val="both"/>
      </w:pPr>
      <w:r>
        <w:t>8) Прокурор Чукотского автономного округа (далее - Прокурор автономного округа);</w:t>
      </w:r>
    </w:p>
    <w:p w:rsidR="0071029C" w:rsidRDefault="0071029C">
      <w:pPr>
        <w:pStyle w:val="ConsPlusNormal"/>
        <w:spacing w:before="220"/>
        <w:ind w:firstLine="540"/>
        <w:jc w:val="both"/>
      </w:pPr>
      <w:r>
        <w:t>9) Избирательная комиссия Чукотского автономного округа (далее - Избирательная комиссия автономного округа);</w:t>
      </w:r>
    </w:p>
    <w:p w:rsidR="0071029C" w:rsidRDefault="0071029C">
      <w:pPr>
        <w:pStyle w:val="ConsPlusNormal"/>
        <w:spacing w:before="220"/>
        <w:ind w:firstLine="540"/>
        <w:jc w:val="both"/>
      </w:pPr>
      <w:r>
        <w:t>10) члены Совета Федерации Федерального Собрания Российской Федерации - представители от законодательного (представительного) и исполнительного органов государственной власти Чукотского автономного округа;</w:t>
      </w:r>
    </w:p>
    <w:p w:rsidR="0071029C" w:rsidRDefault="0071029C">
      <w:pPr>
        <w:pStyle w:val="ConsPlusNormal"/>
        <w:spacing w:before="220"/>
        <w:ind w:firstLine="540"/>
        <w:jc w:val="both"/>
      </w:pPr>
      <w:r>
        <w:t>11) общественные объединения, находящиеся на территории автономного округа;</w:t>
      </w:r>
    </w:p>
    <w:p w:rsidR="0071029C" w:rsidRDefault="0071029C">
      <w:pPr>
        <w:pStyle w:val="ConsPlusNormal"/>
        <w:spacing w:before="220"/>
        <w:ind w:firstLine="540"/>
        <w:jc w:val="both"/>
      </w:pPr>
      <w:r>
        <w:t>12) Ассоциация "Совет муниципальных образований Чукотского автономного округа".</w:t>
      </w:r>
    </w:p>
    <w:p w:rsidR="0071029C" w:rsidRDefault="0071029C">
      <w:pPr>
        <w:pStyle w:val="ConsPlusNormal"/>
        <w:jc w:val="both"/>
      </w:pPr>
      <w:r>
        <w:t xml:space="preserve">(п. 12 введен </w:t>
      </w:r>
      <w:hyperlink r:id="rId77" w:history="1">
        <w:r>
          <w:rPr>
            <w:color w:val="0000FF"/>
          </w:rPr>
          <w:t>Законом</w:t>
        </w:r>
      </w:hyperlink>
      <w:r>
        <w:t xml:space="preserve"> Чукотского автономного округа от 25.04.2016 N 22-ОЗ)</w:t>
      </w:r>
    </w:p>
    <w:p w:rsidR="0071029C" w:rsidRDefault="0071029C">
      <w:pPr>
        <w:pStyle w:val="ConsPlusNormal"/>
        <w:jc w:val="both"/>
      </w:pPr>
    </w:p>
    <w:p w:rsidR="0071029C" w:rsidRDefault="0071029C">
      <w:pPr>
        <w:pStyle w:val="ConsPlusNormal"/>
        <w:ind w:firstLine="540"/>
        <w:jc w:val="both"/>
        <w:outlineLvl w:val="2"/>
      </w:pPr>
      <w:bookmarkStart w:id="2" w:name="P350"/>
      <w:bookmarkEnd w:id="2"/>
      <w:r>
        <w:t>Статья 25. Условия внесения законопроекта в Думу автономного округа</w:t>
      </w:r>
    </w:p>
    <w:p w:rsidR="0071029C" w:rsidRDefault="0071029C">
      <w:pPr>
        <w:pStyle w:val="ConsPlusNormal"/>
        <w:jc w:val="both"/>
      </w:pPr>
    </w:p>
    <w:p w:rsidR="0071029C" w:rsidRDefault="0071029C">
      <w:pPr>
        <w:pStyle w:val="ConsPlusNormal"/>
        <w:ind w:firstLine="540"/>
        <w:jc w:val="both"/>
      </w:pPr>
      <w:r>
        <w:t>1. Необходимыми условиями внесения законопроекта в Думу автономного округа в порядке законодательной инициативы являются представление:</w:t>
      </w:r>
    </w:p>
    <w:p w:rsidR="0071029C" w:rsidRDefault="0071029C">
      <w:pPr>
        <w:pStyle w:val="ConsPlusNormal"/>
        <w:spacing w:before="220"/>
        <w:ind w:firstLine="540"/>
        <w:jc w:val="both"/>
      </w:pPr>
      <w:bookmarkStart w:id="3" w:name="P353"/>
      <w:bookmarkEnd w:id="3"/>
      <w:r>
        <w:t>1) сопроводительного письма;</w:t>
      </w:r>
    </w:p>
    <w:p w:rsidR="0071029C" w:rsidRDefault="0071029C">
      <w:pPr>
        <w:pStyle w:val="ConsPlusNormal"/>
        <w:spacing w:before="220"/>
        <w:ind w:firstLine="540"/>
        <w:jc w:val="both"/>
      </w:pPr>
      <w:r>
        <w:t>2) структуры законопроекта;</w:t>
      </w:r>
    </w:p>
    <w:p w:rsidR="0071029C" w:rsidRDefault="0071029C">
      <w:pPr>
        <w:pStyle w:val="ConsPlusNormal"/>
        <w:spacing w:before="220"/>
        <w:ind w:firstLine="540"/>
        <w:jc w:val="both"/>
      </w:pPr>
      <w:r>
        <w:t>3) текста законопроекта с соблюдением правил юридико-технического оформления, предусмотренных настоящим Кодексом;</w:t>
      </w:r>
    </w:p>
    <w:p w:rsidR="0071029C" w:rsidRDefault="0071029C">
      <w:pPr>
        <w:pStyle w:val="ConsPlusNormal"/>
        <w:spacing w:before="220"/>
        <w:ind w:firstLine="540"/>
        <w:jc w:val="both"/>
      </w:pPr>
      <w:r>
        <w:t>4) пояснительной записки к законопроекту, содержащей предмет законодательного регулирования и изложение концепции предлагаемого законопроекта;</w:t>
      </w:r>
    </w:p>
    <w:p w:rsidR="0071029C" w:rsidRDefault="0071029C">
      <w:pPr>
        <w:pStyle w:val="ConsPlusNormal"/>
        <w:spacing w:before="220"/>
        <w:ind w:firstLine="540"/>
        <w:jc w:val="both"/>
      </w:pPr>
      <w:r>
        <w:t>5) справки о состоянии законодательства в данной сфере правового регулирования;</w:t>
      </w:r>
    </w:p>
    <w:p w:rsidR="0071029C" w:rsidRDefault="0071029C">
      <w:pPr>
        <w:pStyle w:val="ConsPlusNormal"/>
        <w:spacing w:before="220"/>
        <w:ind w:firstLine="540"/>
        <w:jc w:val="both"/>
      </w:pPr>
      <w:r>
        <w:t>6) перечня нормативных правовых актов автономного округа, подлежащих признанию утратившими силу, отмене, приостановлению, изменению в связи с принятием данного законопроекта;</w:t>
      </w:r>
    </w:p>
    <w:p w:rsidR="0071029C" w:rsidRDefault="0071029C">
      <w:pPr>
        <w:pStyle w:val="ConsPlusNormal"/>
        <w:spacing w:before="220"/>
        <w:ind w:firstLine="540"/>
        <w:jc w:val="both"/>
      </w:pPr>
      <w:r>
        <w:t>7) предложений о разработке нормативных правовых актов, принятие которых необходимо для реализации данного законопроекта;</w:t>
      </w:r>
    </w:p>
    <w:p w:rsidR="0071029C" w:rsidRDefault="0071029C">
      <w:pPr>
        <w:pStyle w:val="ConsPlusNormal"/>
        <w:spacing w:before="220"/>
        <w:ind w:firstLine="540"/>
        <w:jc w:val="both"/>
      </w:pPr>
      <w:r>
        <w:t>8) финансово-экономического обоснования, документа, содержащего финансово-экономическую оценку законопроекта, в том числе расчетные данные об изменении размеров доходов и расходов окружного бюджета, а также определяющего источники финансирования расходов по реализации будущего закона (в случае внесения законопроекта, реализация которого потребует финансовых и иных затрат);</w:t>
      </w:r>
    </w:p>
    <w:p w:rsidR="0071029C" w:rsidRDefault="0071029C">
      <w:pPr>
        <w:pStyle w:val="ConsPlusNormal"/>
        <w:spacing w:before="220"/>
        <w:ind w:firstLine="540"/>
        <w:jc w:val="both"/>
      </w:pPr>
      <w:r>
        <w:t>9) перечня государственных органов, с которыми законопроект согласован, содержащего визы должностных лиц в соответствии с регламентами этих органов;</w:t>
      </w:r>
    </w:p>
    <w:p w:rsidR="0071029C" w:rsidRDefault="0071029C">
      <w:pPr>
        <w:pStyle w:val="ConsPlusNormal"/>
        <w:spacing w:before="220"/>
        <w:ind w:firstLine="540"/>
        <w:jc w:val="both"/>
      </w:pPr>
      <w:bookmarkStart w:id="4" w:name="P362"/>
      <w:bookmarkEnd w:id="4"/>
      <w:r>
        <w:t>10) редакции закона автономного округа с учетом вносимых изменений;</w:t>
      </w:r>
    </w:p>
    <w:p w:rsidR="0071029C" w:rsidRDefault="0071029C">
      <w:pPr>
        <w:pStyle w:val="ConsPlusNormal"/>
        <w:spacing w:before="220"/>
        <w:ind w:firstLine="540"/>
        <w:jc w:val="both"/>
      </w:pPr>
      <w:r>
        <w:t xml:space="preserve">11) копии текста законопроекта и материалов, указанных в </w:t>
      </w:r>
      <w:hyperlink w:anchor="P353" w:history="1">
        <w:r>
          <w:rPr>
            <w:color w:val="0000FF"/>
          </w:rPr>
          <w:t>пунктах 1</w:t>
        </w:r>
      </w:hyperlink>
      <w:r>
        <w:t xml:space="preserve"> - </w:t>
      </w:r>
      <w:hyperlink w:anchor="P362" w:history="1">
        <w:r>
          <w:rPr>
            <w:color w:val="0000FF"/>
          </w:rPr>
          <w:t>10 части 1</w:t>
        </w:r>
      </w:hyperlink>
      <w:r>
        <w:t xml:space="preserve"> настоящей статьи, на электронном носителе или путем направления по электронной почте в формате Майкрософт Ворд;</w:t>
      </w:r>
    </w:p>
    <w:p w:rsidR="0071029C" w:rsidRDefault="0071029C">
      <w:pPr>
        <w:pStyle w:val="ConsPlusNormal"/>
        <w:jc w:val="both"/>
      </w:pPr>
      <w:r>
        <w:lastRenderedPageBreak/>
        <w:t xml:space="preserve">(в ред. Законов Чукотского автономного округа от 12.04.2010 </w:t>
      </w:r>
      <w:hyperlink r:id="rId78" w:history="1">
        <w:r>
          <w:rPr>
            <w:color w:val="0000FF"/>
          </w:rPr>
          <w:t>N 47-ОЗ</w:t>
        </w:r>
      </w:hyperlink>
      <w:r>
        <w:t xml:space="preserve">, от 05.09.2017 </w:t>
      </w:r>
      <w:hyperlink r:id="rId79" w:history="1">
        <w:r>
          <w:rPr>
            <w:color w:val="0000FF"/>
          </w:rPr>
          <w:t>N 53-ОЗ</w:t>
        </w:r>
      </w:hyperlink>
      <w:r>
        <w:t>)</w:t>
      </w:r>
    </w:p>
    <w:p w:rsidR="0071029C" w:rsidRDefault="0071029C">
      <w:pPr>
        <w:pStyle w:val="ConsPlusNormal"/>
        <w:spacing w:before="220"/>
        <w:ind w:firstLine="540"/>
        <w:jc w:val="both"/>
      </w:pPr>
      <w:r>
        <w:t>12) заключения государственной экологической экспертизы на законопроекты, реализация которых может привести к негативному воздействию на окружающую среду;</w:t>
      </w:r>
    </w:p>
    <w:p w:rsidR="0071029C" w:rsidRDefault="0071029C">
      <w:pPr>
        <w:pStyle w:val="ConsPlusNormal"/>
        <w:spacing w:before="220"/>
        <w:ind w:firstLine="540"/>
        <w:jc w:val="both"/>
      </w:pPr>
      <w:r>
        <w:t>13) заключения об оценке регулирующего воздействия законопроекта, затрагивающего вопросы осуществления предпринимательской и инвестиционной деятельности.</w:t>
      </w:r>
    </w:p>
    <w:p w:rsidR="0071029C" w:rsidRDefault="0071029C">
      <w:pPr>
        <w:pStyle w:val="ConsPlusNormal"/>
        <w:jc w:val="both"/>
      </w:pPr>
      <w:r>
        <w:t xml:space="preserve">(п. 13 введен </w:t>
      </w:r>
      <w:hyperlink r:id="rId80" w:history="1">
        <w:r>
          <w:rPr>
            <w:color w:val="0000FF"/>
          </w:rPr>
          <w:t>Законом</w:t>
        </w:r>
      </w:hyperlink>
      <w:r>
        <w:t xml:space="preserve"> Чукотского автономного округа от 30.05.2014 N 37-ОЗ)</w:t>
      </w:r>
    </w:p>
    <w:p w:rsidR="0071029C" w:rsidRDefault="0071029C">
      <w:pPr>
        <w:pStyle w:val="ConsPlusNormal"/>
        <w:spacing w:before="220"/>
        <w:ind w:firstLine="540"/>
        <w:jc w:val="both"/>
      </w:pPr>
      <w:r>
        <w:t xml:space="preserve">2. Субъекты права законодательной инициативы до внесения законопроекта в Думу автономного округа направляют его на заключение в федеральные органы государственной власти, осуществляющие контроль и надзор за соблюдением федерального законодательства, в том числе в соответствии с Федеральным </w:t>
      </w:r>
      <w:hyperlink r:id="rId81" w:history="1">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 - для проведения антикоррупционной экспертизы.</w:t>
      </w:r>
    </w:p>
    <w:p w:rsidR="0071029C" w:rsidRDefault="0071029C">
      <w:pPr>
        <w:pStyle w:val="ConsPlusNormal"/>
        <w:jc w:val="both"/>
      </w:pPr>
      <w:r>
        <w:t xml:space="preserve">(в ред. </w:t>
      </w:r>
      <w:hyperlink r:id="rId82" w:history="1">
        <w:r>
          <w:rPr>
            <w:color w:val="0000FF"/>
          </w:rPr>
          <w:t>Закона</w:t>
        </w:r>
      </w:hyperlink>
      <w:r>
        <w:t xml:space="preserve"> Чукотского автономного округа от 12.04.2010 N 47-ОЗ)</w:t>
      </w:r>
    </w:p>
    <w:p w:rsidR="0071029C" w:rsidRDefault="0071029C">
      <w:pPr>
        <w:pStyle w:val="ConsPlusNormal"/>
        <w:spacing w:before="220"/>
        <w:ind w:firstLine="540"/>
        <w:jc w:val="both"/>
      </w:pPr>
      <w:r>
        <w:t>3. При осуществлении права законодательной инициативы Губернатором автономного округа, Правительством автономного округа, главами муниципальных образований автономного округа, представительными органами местного самоуправления муниципальных образований автономного округа, Судом автономного округа, Арбитражным Судом автономного округа, Прокурором автономного округа, Избирательной комиссией автономного округа прилагаются копии правового акта соответствующего органа государственной власти, должностного лица или главы муниципального образования, представительного органа местного самоуправления муниципального образования о внесении законопроекта (поправок к законопроекту) в качестве законодательной инициативы данного органа государственной власти, должностного лица, главы муниципального образования, представительного органа местного самоуправления и назначении своего официального представителя по данному законопроекту.</w:t>
      </w:r>
    </w:p>
    <w:p w:rsidR="0071029C" w:rsidRDefault="0071029C">
      <w:pPr>
        <w:pStyle w:val="ConsPlusNormal"/>
        <w:jc w:val="both"/>
      </w:pPr>
      <w:r>
        <w:t xml:space="preserve">(в ред. </w:t>
      </w:r>
      <w:hyperlink r:id="rId83" w:history="1">
        <w:r>
          <w:rPr>
            <w:color w:val="0000FF"/>
          </w:rPr>
          <w:t>Закона</w:t>
        </w:r>
      </w:hyperlink>
      <w:r>
        <w:t xml:space="preserve"> Чукотского автономного округа от 22.12.2015 N 145-ОЗ)</w:t>
      </w:r>
    </w:p>
    <w:p w:rsidR="0071029C" w:rsidRDefault="0071029C">
      <w:pPr>
        <w:pStyle w:val="ConsPlusNormal"/>
        <w:spacing w:before="220"/>
        <w:ind w:firstLine="540"/>
        <w:jc w:val="both"/>
      </w:pPr>
      <w:r>
        <w:t>При осуществлении права законодательной инициативы членами Совета Федерации Федерального Собрания Российской Федерации - представителями от законодательного (представительного) и исполнительного органов государственной власти Чукотского автономного округа, Ассоциацией "Совет муниципальных образований Чукотского автономного округа" и общественными объединениями, находящимися на территории автономного округа прилагается сопроводительное письмо о внесении законопроекта (поправок к законопроекту) в качестве законодательной инициативы.</w:t>
      </w:r>
    </w:p>
    <w:p w:rsidR="0071029C" w:rsidRDefault="0071029C">
      <w:pPr>
        <w:pStyle w:val="ConsPlusNormal"/>
        <w:jc w:val="both"/>
      </w:pPr>
      <w:r>
        <w:t xml:space="preserve">(в ред. </w:t>
      </w:r>
      <w:hyperlink r:id="rId84" w:history="1">
        <w:r>
          <w:rPr>
            <w:color w:val="0000FF"/>
          </w:rPr>
          <w:t>Закона</w:t>
        </w:r>
      </w:hyperlink>
      <w:r>
        <w:t xml:space="preserve"> Чукотского автономного округа от 25.04.2016 N 22-ОЗ)</w:t>
      </w:r>
    </w:p>
    <w:p w:rsidR="0071029C" w:rsidRDefault="0071029C">
      <w:pPr>
        <w:pStyle w:val="ConsPlusNormal"/>
        <w:spacing w:before="220"/>
        <w:ind w:firstLine="540"/>
        <w:jc w:val="both"/>
      </w:pPr>
      <w:r>
        <w:t xml:space="preserve">4. Законопроекты о введении или отмене налогов, освобождении от их уплаты, изменении финансовых обязательств Чукотского автономного округа, другие законопроекты, предусматривающие расходы, покрываемые за счет средств окружного бюджета, рассматриваются Думой автономного округа по представлению Губернатора автономного округа либо при наличии заключения указанного лица. Данное заключение в соответствии с </w:t>
      </w:r>
      <w:hyperlink r:id="rId85" w:history="1">
        <w:r>
          <w:rPr>
            <w:color w:val="0000FF"/>
          </w:rPr>
          <w:t>Уставом</w:t>
        </w:r>
      </w:hyperlink>
      <w:r>
        <w:t xml:space="preserve"> автономного округа представляется в Думу автономного округа не позднее чем через 30 календарных дней и не ранее чем через 20 календарных дней со дня, следующего за днем поступления законопроекта в Правительство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26. Право отзыва законопроекта субъектами права законодательной инициативы</w:t>
      </w:r>
    </w:p>
    <w:p w:rsidR="0071029C" w:rsidRDefault="0071029C">
      <w:pPr>
        <w:pStyle w:val="ConsPlusNormal"/>
        <w:jc w:val="both"/>
      </w:pPr>
    </w:p>
    <w:p w:rsidR="0071029C" w:rsidRDefault="0071029C">
      <w:pPr>
        <w:pStyle w:val="ConsPlusNormal"/>
        <w:ind w:firstLine="540"/>
        <w:jc w:val="both"/>
      </w:pPr>
      <w:r>
        <w:t>1. Субъект права законодательной инициативы вправе в любой момент до принятия законодательного акта автономного округа отозвать внесенный им законопроект.</w:t>
      </w:r>
    </w:p>
    <w:p w:rsidR="0071029C" w:rsidRDefault="0071029C">
      <w:pPr>
        <w:pStyle w:val="ConsPlusNormal"/>
        <w:spacing w:before="220"/>
        <w:ind w:firstLine="540"/>
        <w:jc w:val="both"/>
      </w:pPr>
      <w:r>
        <w:t>В случае отзыва законопроекта внесший его субъект права законодательной инициативы уведомляет в письменной форме Думу автономного округа о принятом им решении.</w:t>
      </w:r>
    </w:p>
    <w:p w:rsidR="0071029C" w:rsidRDefault="0071029C">
      <w:pPr>
        <w:pStyle w:val="ConsPlusNormal"/>
        <w:spacing w:before="220"/>
        <w:ind w:firstLine="540"/>
        <w:jc w:val="both"/>
      </w:pPr>
      <w:r>
        <w:lastRenderedPageBreak/>
        <w:t>2. Дума автономного округа в течение пяти дней со дня получения уведомления об отзыве законопроекта возвращает его внесшему данный законопроект субъекту права законодательной инициативы.</w:t>
      </w:r>
    </w:p>
    <w:p w:rsidR="0071029C" w:rsidRDefault="0071029C">
      <w:pPr>
        <w:pStyle w:val="ConsPlusNormal"/>
        <w:spacing w:before="220"/>
        <w:ind w:firstLine="540"/>
        <w:jc w:val="both"/>
      </w:pPr>
      <w:r>
        <w:t>3. Отозванный законопроект может быть снова внесен в Думу автономного округа. В этом случае законопроект рассматривается Думой автономного округа как новый с соблюдением процедур, предусмотренных настоящим Кодексом.</w:t>
      </w:r>
    </w:p>
    <w:p w:rsidR="0071029C" w:rsidRDefault="0071029C">
      <w:pPr>
        <w:pStyle w:val="ConsPlusNormal"/>
        <w:jc w:val="both"/>
      </w:pPr>
    </w:p>
    <w:p w:rsidR="0071029C" w:rsidRDefault="0071029C">
      <w:pPr>
        <w:pStyle w:val="ConsPlusNormal"/>
        <w:ind w:firstLine="540"/>
        <w:jc w:val="both"/>
        <w:outlineLvl w:val="2"/>
      </w:pPr>
      <w:bookmarkStart w:id="5" w:name="P383"/>
      <w:bookmarkEnd w:id="5"/>
      <w:r>
        <w:t>Статья 27. Порядок внесения законопроекта, поправок к законопроекту для рассмотрения в Думе автономного округа</w:t>
      </w:r>
    </w:p>
    <w:p w:rsidR="0071029C" w:rsidRDefault="0071029C">
      <w:pPr>
        <w:pStyle w:val="ConsPlusNormal"/>
        <w:jc w:val="both"/>
      </w:pPr>
    </w:p>
    <w:p w:rsidR="0071029C" w:rsidRDefault="0071029C">
      <w:pPr>
        <w:pStyle w:val="ConsPlusNormal"/>
        <w:ind w:firstLine="540"/>
        <w:jc w:val="both"/>
      </w:pPr>
      <w:r>
        <w:t>1. Законопроект, внесенный в Думу автономного округа, вместе с сопроводительными материалами подлежит регистрации, после чего он передается в Совет Думы автономного округа для установления соответствия порядка внесения данного законопроекта требованиям настоящего Кодекса.</w:t>
      </w:r>
    </w:p>
    <w:p w:rsidR="0071029C" w:rsidRDefault="0071029C">
      <w:pPr>
        <w:pStyle w:val="ConsPlusNormal"/>
        <w:spacing w:before="220"/>
        <w:ind w:firstLine="540"/>
        <w:jc w:val="both"/>
      </w:pPr>
      <w:r>
        <w:t xml:space="preserve">2. Законопроект, внесенный с соблюдением требований настоящего Кодекса, не позднее чем через 10 дней со дня его поступления в Думу автономного округа, за исключением законопроектов автономного округа, в отношении которых </w:t>
      </w:r>
      <w:hyperlink r:id="rId86" w:history="1">
        <w:r>
          <w:rPr>
            <w:color w:val="0000FF"/>
          </w:rPr>
          <w:t>Законом</w:t>
        </w:r>
      </w:hyperlink>
      <w:r>
        <w:t xml:space="preserve"> Чукотского автономного округа от 24 мая 2002 года N 31-ОЗ "О бюджетном процессе в Чукотском автономном округе" предусмотрены иные сроки рассмотрения Думой автономного округа, рассматривается Советом Думы автономного округа. По итогам рассмотрения Совет Думы автономного округа определяет комитет Думы, ответственный за рассмотрение данного законопроекта (далее именуется ответственный комитет), а также сроки представления заключений на этот законопроект ответственным комитетом и Правовым управлением Аппарата Думы автономного округа. Подготовка заключений осуществляется в срок до 30 дней со дня поступления законопроекта в Думу автономного округа, за исключением законопроектов автономного округа, в отношении которых </w:t>
      </w:r>
      <w:hyperlink r:id="rId87" w:history="1">
        <w:r>
          <w:rPr>
            <w:color w:val="0000FF"/>
          </w:rPr>
          <w:t>Законом</w:t>
        </w:r>
      </w:hyperlink>
      <w:r>
        <w:t xml:space="preserve"> Чукотского автономного округа от 24 мая 2002 года N 31-ОЗ "О бюджетном процессе в Чукотском автономном округе" предусмотрены иные сроки рассмотрения Думой автономного округа.</w:t>
      </w:r>
    </w:p>
    <w:p w:rsidR="0071029C" w:rsidRDefault="0071029C">
      <w:pPr>
        <w:pStyle w:val="ConsPlusNormal"/>
        <w:jc w:val="both"/>
      </w:pPr>
      <w:r>
        <w:t xml:space="preserve">(в ред. </w:t>
      </w:r>
      <w:hyperlink r:id="rId88" w:history="1">
        <w:r>
          <w:rPr>
            <w:color w:val="0000FF"/>
          </w:rPr>
          <w:t>Закона</w:t>
        </w:r>
      </w:hyperlink>
      <w:r>
        <w:t xml:space="preserve"> Чукотского автономного округа от 21.02.2011 N 13-ОЗ)</w:t>
      </w:r>
    </w:p>
    <w:p w:rsidR="0071029C" w:rsidRDefault="0071029C">
      <w:pPr>
        <w:pStyle w:val="ConsPlusNormal"/>
        <w:spacing w:before="220"/>
        <w:ind w:firstLine="540"/>
        <w:jc w:val="both"/>
      </w:pPr>
      <w:r>
        <w:t>3. Поправки к законопроекту подлежат регистрации соответствующим подразделением Аппарата Думы автономного округа, после чего они передаются в ответственный комитет и в Правовое управление Аппарата Думы автономного округа.</w:t>
      </w:r>
    </w:p>
    <w:p w:rsidR="0071029C" w:rsidRDefault="0071029C">
      <w:pPr>
        <w:pStyle w:val="ConsPlusNormal"/>
        <w:spacing w:before="220"/>
        <w:ind w:firstLine="540"/>
        <w:jc w:val="both"/>
      </w:pPr>
      <w:r>
        <w:t>4. Законопроект (поправки к законопроекту), внесенный с нарушением требований настоящего Кодекса, рассмотрению не подлежит и в течение пяти дней со дня рассмотрения Советом Думы автономного округа возвращается внесшему его субъекту права законодательной инициативы для выполнения установленных требований.</w:t>
      </w:r>
    </w:p>
    <w:p w:rsidR="0071029C" w:rsidRDefault="0071029C">
      <w:pPr>
        <w:pStyle w:val="ConsPlusNormal"/>
        <w:jc w:val="both"/>
      </w:pPr>
    </w:p>
    <w:p w:rsidR="0071029C" w:rsidRDefault="0071029C">
      <w:pPr>
        <w:pStyle w:val="ConsPlusTitle"/>
        <w:jc w:val="center"/>
        <w:outlineLvl w:val="1"/>
      </w:pPr>
      <w:r>
        <w:t>Глава 7. ЗАКЛЮЧЕНИЯ НА ЗАКОНОПРОЕКТ</w:t>
      </w:r>
    </w:p>
    <w:p w:rsidR="0071029C" w:rsidRDefault="0071029C">
      <w:pPr>
        <w:pStyle w:val="ConsPlusNormal"/>
        <w:jc w:val="both"/>
      </w:pPr>
    </w:p>
    <w:p w:rsidR="0071029C" w:rsidRDefault="0071029C">
      <w:pPr>
        <w:pStyle w:val="ConsPlusNormal"/>
        <w:ind w:firstLine="540"/>
        <w:jc w:val="both"/>
        <w:outlineLvl w:val="2"/>
      </w:pPr>
      <w:bookmarkStart w:id="6" w:name="P393"/>
      <w:bookmarkEnd w:id="6"/>
      <w:r>
        <w:t>Статья 28. Содержание заключений на законопроект</w:t>
      </w:r>
    </w:p>
    <w:p w:rsidR="0071029C" w:rsidRDefault="0071029C">
      <w:pPr>
        <w:pStyle w:val="ConsPlusNormal"/>
        <w:jc w:val="both"/>
      </w:pPr>
    </w:p>
    <w:p w:rsidR="0071029C" w:rsidRDefault="0071029C">
      <w:pPr>
        <w:pStyle w:val="ConsPlusNormal"/>
        <w:ind w:firstLine="540"/>
        <w:jc w:val="both"/>
      </w:pPr>
      <w:r>
        <w:t>1. Подготовка заключений на законопроект предполагает оценку законопроекта с точки зрения:</w:t>
      </w:r>
    </w:p>
    <w:p w:rsidR="0071029C" w:rsidRDefault="0071029C">
      <w:pPr>
        <w:pStyle w:val="ConsPlusNormal"/>
        <w:spacing w:before="220"/>
        <w:ind w:firstLine="540"/>
        <w:jc w:val="both"/>
      </w:pPr>
      <w:r>
        <w:t xml:space="preserve">1) соответствия его положений нормам </w:t>
      </w:r>
      <w:hyperlink r:id="rId89" w:history="1">
        <w:r>
          <w:rPr>
            <w:color w:val="0000FF"/>
          </w:rPr>
          <w:t>Конституции</w:t>
        </w:r>
      </w:hyperlink>
      <w:r>
        <w:t xml:space="preserve"> Российской Федерации, федеральным конституционным законам, федеральным законам, законодательству автономного округа, в том числе соответствие предмета регулирования сфере ведения автономного округа или сфере совместного ведения Российской Федерации и автономного округа. Если в заключении устанавливается несоответствие законопроекта </w:t>
      </w:r>
      <w:hyperlink r:id="rId90" w:history="1">
        <w:r>
          <w:rPr>
            <w:color w:val="0000FF"/>
          </w:rPr>
          <w:t>Конституции</w:t>
        </w:r>
      </w:hyperlink>
      <w:r>
        <w:t xml:space="preserve"> Российской Федерации, федеральным конституционным законам, федеральным законам, основным отраслевым законодательным актам, законодательству автономного округа, то должно быть указано, какому </w:t>
      </w:r>
      <w:r>
        <w:lastRenderedPageBreak/>
        <w:t>акту не соответствует законопроект, а также в чем выражается это несоответствие;</w:t>
      </w:r>
    </w:p>
    <w:p w:rsidR="0071029C" w:rsidRDefault="0071029C">
      <w:pPr>
        <w:pStyle w:val="ConsPlusNormal"/>
        <w:spacing w:before="220"/>
        <w:ind w:firstLine="540"/>
        <w:jc w:val="both"/>
      </w:pPr>
      <w:r>
        <w:t>2) соблюдения внутренней логики законопроекта, отсутствия противоречий между разделами, главами, статьями, частями и пунктами законопроекта. Если такие противоречия есть, они должны быть названы конкретно, а также необходимо дать рекомендации, как можно устранить противоречия;</w:t>
      </w:r>
    </w:p>
    <w:p w:rsidR="0071029C" w:rsidRDefault="0071029C">
      <w:pPr>
        <w:pStyle w:val="ConsPlusNormal"/>
        <w:spacing w:before="220"/>
        <w:ind w:firstLine="540"/>
        <w:jc w:val="both"/>
      </w:pPr>
      <w:r>
        <w:t>3) соотношения проектируемых законодательных решений с признаваемыми Российской Федерацией международными правовыми актами;</w:t>
      </w:r>
    </w:p>
    <w:p w:rsidR="0071029C" w:rsidRDefault="0071029C">
      <w:pPr>
        <w:pStyle w:val="ConsPlusNormal"/>
        <w:spacing w:before="220"/>
        <w:ind w:firstLine="540"/>
        <w:jc w:val="both"/>
      </w:pPr>
      <w:r>
        <w:t>4) обоснованности выбора вида акта;</w:t>
      </w:r>
    </w:p>
    <w:p w:rsidR="0071029C" w:rsidRDefault="0071029C">
      <w:pPr>
        <w:pStyle w:val="ConsPlusNormal"/>
        <w:spacing w:before="220"/>
        <w:ind w:firstLine="540"/>
        <w:jc w:val="both"/>
      </w:pPr>
      <w:r>
        <w:t>5) необходимости и достаточности нормативного правового акта для регулирования данного вида общественных отношений;</w:t>
      </w:r>
    </w:p>
    <w:p w:rsidR="0071029C" w:rsidRDefault="0071029C">
      <w:pPr>
        <w:pStyle w:val="ConsPlusNormal"/>
        <w:spacing w:before="220"/>
        <w:ind w:firstLine="540"/>
        <w:jc w:val="both"/>
      </w:pPr>
      <w:r>
        <w:t>6) обеспеченности проектируемых законодательных решений финансовыми, организационными и иными ресурсами;</w:t>
      </w:r>
    </w:p>
    <w:p w:rsidR="0071029C" w:rsidRDefault="0071029C">
      <w:pPr>
        <w:pStyle w:val="ConsPlusNormal"/>
        <w:spacing w:before="220"/>
        <w:ind w:firstLine="540"/>
        <w:jc w:val="both"/>
      </w:pPr>
      <w:r>
        <w:t>7) наличия либо отсутствия коррупциогенных факторов, определенных в порядке, установленном настоящим Кодексом, и согласно методике, определенной федеральным законодательством;</w:t>
      </w:r>
    </w:p>
    <w:p w:rsidR="0071029C" w:rsidRDefault="0071029C">
      <w:pPr>
        <w:pStyle w:val="ConsPlusNormal"/>
        <w:jc w:val="both"/>
      </w:pPr>
      <w:r>
        <w:t xml:space="preserve">(в ред. </w:t>
      </w:r>
      <w:hyperlink r:id="rId91" w:history="1">
        <w:r>
          <w:rPr>
            <w:color w:val="0000FF"/>
          </w:rPr>
          <w:t>Закона</w:t>
        </w:r>
      </w:hyperlink>
      <w:r>
        <w:t xml:space="preserve"> Чукотского автономного округа от 12.04.2010 N 47-ОЗ)</w:t>
      </w:r>
    </w:p>
    <w:p w:rsidR="0071029C" w:rsidRDefault="0071029C">
      <w:pPr>
        <w:pStyle w:val="ConsPlusNormal"/>
        <w:spacing w:before="220"/>
        <w:ind w:firstLine="540"/>
        <w:jc w:val="both"/>
      </w:pPr>
      <w:r>
        <w:t>8) соблюдения правил юридико-технического оформления законопроектов;</w:t>
      </w:r>
    </w:p>
    <w:p w:rsidR="0071029C" w:rsidRDefault="0071029C">
      <w:pPr>
        <w:pStyle w:val="ConsPlusNormal"/>
        <w:spacing w:before="220"/>
        <w:ind w:firstLine="540"/>
        <w:jc w:val="both"/>
      </w:pPr>
      <w:r>
        <w:t>9) полноты приведенного перечня нормативных правовых актов автономного округа, подлежащих признанию утратившими силу, отмене, приостановлению, изменению или принятию в связи с принятием данного законопроекта.</w:t>
      </w:r>
    </w:p>
    <w:p w:rsidR="0071029C" w:rsidRDefault="0071029C">
      <w:pPr>
        <w:pStyle w:val="ConsPlusNormal"/>
        <w:spacing w:before="220"/>
        <w:ind w:firstLine="540"/>
        <w:jc w:val="both"/>
      </w:pPr>
      <w:r>
        <w:t>2. Заключение ответственного комитета должно содержать предложение о принятии законопроекта к рассмотрению Думой автономного округа или его отклонении. Заключение комитета должно быть мотивировано.</w:t>
      </w:r>
    </w:p>
    <w:p w:rsidR="0071029C" w:rsidRDefault="0071029C">
      <w:pPr>
        <w:pStyle w:val="ConsPlusNormal"/>
        <w:spacing w:before="220"/>
        <w:ind w:firstLine="540"/>
        <w:jc w:val="both"/>
      </w:pPr>
      <w:r>
        <w:t>3. Ответственный комитет вправе принять решение об отклонении законопроекта только в случае, если:</w:t>
      </w:r>
    </w:p>
    <w:p w:rsidR="0071029C" w:rsidRDefault="0071029C">
      <w:pPr>
        <w:pStyle w:val="ConsPlusNormal"/>
        <w:spacing w:before="220"/>
        <w:ind w:firstLine="540"/>
        <w:jc w:val="both"/>
      </w:pPr>
      <w:r>
        <w:t>регулируемые им вопросы не отнесены к ведению автономного округа, а также к совместному ведению Российской Федерации и автономного округа;</w:t>
      </w:r>
    </w:p>
    <w:p w:rsidR="0071029C" w:rsidRDefault="0071029C">
      <w:pPr>
        <w:pStyle w:val="ConsPlusNormal"/>
        <w:spacing w:before="220"/>
        <w:ind w:firstLine="540"/>
        <w:jc w:val="both"/>
      </w:pPr>
      <w:r>
        <w:t xml:space="preserve">он противоречит </w:t>
      </w:r>
      <w:hyperlink r:id="rId92" w:history="1">
        <w:r>
          <w:rPr>
            <w:color w:val="0000FF"/>
          </w:rPr>
          <w:t>Конституции</w:t>
        </w:r>
      </w:hyperlink>
      <w:r>
        <w:t xml:space="preserve"> Российской Федерации, федеральным конституционным законам, федеральным законам и законодательству автономного округа;</w:t>
      </w:r>
    </w:p>
    <w:p w:rsidR="0071029C" w:rsidRDefault="0071029C">
      <w:pPr>
        <w:pStyle w:val="ConsPlusNormal"/>
        <w:spacing w:before="220"/>
        <w:ind w:firstLine="540"/>
        <w:jc w:val="both"/>
      </w:pPr>
      <w:r>
        <w:t>будет установлено, что законопроект внесен с нарушением требований, предусмотренных настоящим Кодексом.</w:t>
      </w:r>
    </w:p>
    <w:p w:rsidR="0071029C" w:rsidRDefault="0071029C">
      <w:pPr>
        <w:pStyle w:val="ConsPlusNormal"/>
        <w:spacing w:before="220"/>
        <w:ind w:firstLine="540"/>
        <w:jc w:val="both"/>
      </w:pPr>
      <w:r>
        <w:t>4. Заключения на законопроект вносятся вместе с законопроектом на Совет Думы автономного округа при подготовке вопроса о включении законопроекта в повестку дня очередной сессии и доводятся до сведения депутатов Думы автономного округа.</w:t>
      </w:r>
    </w:p>
    <w:p w:rsidR="0071029C" w:rsidRDefault="0071029C">
      <w:pPr>
        <w:pStyle w:val="ConsPlusNormal"/>
        <w:spacing w:before="220"/>
        <w:ind w:firstLine="540"/>
        <w:jc w:val="both"/>
      </w:pPr>
      <w:r>
        <w:t>5. Заключения на законопроект не имеют заранее установленной силы.</w:t>
      </w:r>
    </w:p>
    <w:p w:rsidR="0071029C" w:rsidRDefault="0071029C">
      <w:pPr>
        <w:pStyle w:val="ConsPlusNormal"/>
        <w:jc w:val="both"/>
      </w:pPr>
    </w:p>
    <w:p w:rsidR="0071029C" w:rsidRDefault="0071029C">
      <w:pPr>
        <w:pStyle w:val="ConsPlusNormal"/>
        <w:ind w:firstLine="540"/>
        <w:jc w:val="both"/>
        <w:outlineLvl w:val="2"/>
      </w:pPr>
      <w:r>
        <w:t>Статья 28.1. Антикоррупционная экспертиза нормативных правовых актов автономного округа и проектов нормативных правовых актов автономного округа</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93" w:history="1">
        <w:r>
          <w:rPr>
            <w:color w:val="0000FF"/>
          </w:rPr>
          <w:t>Законом</w:t>
        </w:r>
      </w:hyperlink>
      <w:r>
        <w:t xml:space="preserve"> Чукотского автономного округа от 12.04.2010 N 47-ОЗ)</w:t>
      </w:r>
    </w:p>
    <w:p w:rsidR="0071029C" w:rsidRDefault="0071029C">
      <w:pPr>
        <w:pStyle w:val="ConsPlusNormal"/>
        <w:jc w:val="both"/>
      </w:pPr>
    </w:p>
    <w:p w:rsidR="0071029C" w:rsidRDefault="0071029C">
      <w:pPr>
        <w:pStyle w:val="ConsPlusNormal"/>
        <w:ind w:firstLine="540"/>
        <w:jc w:val="both"/>
      </w:pPr>
      <w:r>
        <w:lastRenderedPageBreak/>
        <w:t>1. Антикоррупционная экспертиза нормативных правовых актов автономного округа и проектов нормативных правовых актов автономного округа осуществляется согласно методике, определенной федеральным законодательством, в целях выявления в них коррупциогенных факторов и их последующего устранения.</w:t>
      </w:r>
    </w:p>
    <w:p w:rsidR="0071029C" w:rsidRDefault="0071029C">
      <w:pPr>
        <w:pStyle w:val="ConsPlusNormal"/>
        <w:spacing w:before="220"/>
        <w:ind w:firstLine="540"/>
        <w:jc w:val="both"/>
      </w:pPr>
      <w:r>
        <w:t>2. Определение коррупциогенности проекта нормативного правового акта автономного округа проводится в ходе юридической экспертизы и наряду с анализом содержащихся в нем норм включает оценку целей, задач, предмета правового регулирования, формы (юридического статуса) акта, компетенции принявшего акт органа (должностного лица) с точки зрения выявления условий для коррупционных действий и решений.</w:t>
      </w:r>
    </w:p>
    <w:p w:rsidR="0071029C" w:rsidRDefault="0071029C">
      <w:pPr>
        <w:pStyle w:val="ConsPlusNormal"/>
        <w:spacing w:before="220"/>
        <w:ind w:firstLine="540"/>
        <w:jc w:val="both"/>
      </w:pPr>
      <w:r>
        <w:t xml:space="preserve">3. Антикоррупционная экспертиза действующих нормативных правовых актов автономного округа осуществляется в рамках мониторинга законодательства автономного округа, проводимого в соответствии со </w:t>
      </w:r>
      <w:hyperlink w:anchor="P178" w:history="1">
        <w:r>
          <w:rPr>
            <w:color w:val="0000FF"/>
          </w:rPr>
          <w:t>статьей 13(1)</w:t>
        </w:r>
      </w:hyperlink>
      <w:r>
        <w:t xml:space="preserve"> настоящего Кодекса.</w:t>
      </w:r>
    </w:p>
    <w:p w:rsidR="0071029C" w:rsidRDefault="0071029C">
      <w:pPr>
        <w:pStyle w:val="ConsPlusNormal"/>
        <w:spacing w:before="220"/>
        <w:ind w:firstLine="540"/>
        <w:jc w:val="both"/>
      </w:pPr>
      <w:r>
        <w:t>4. Граждане и юридические лица в порядке, предусмотренном нормативными правовыми актами Российской Федерации, за счет собственных средств могут проводить независимую антикоррупционную экспертизу нормативного правового акта автономного округа, проекта нормативного правового акта автономного округа.</w:t>
      </w:r>
    </w:p>
    <w:p w:rsidR="0071029C" w:rsidRDefault="0071029C">
      <w:pPr>
        <w:pStyle w:val="ConsPlusNormal"/>
        <w:spacing w:before="220"/>
        <w:ind w:firstLine="540"/>
        <w:jc w:val="both"/>
      </w:pPr>
      <w:r>
        <w:t xml:space="preserve">5. Дополнительные гарантии обеспечения независимой антикоррупционной экспертизы нормативных правовых актов автономного округа и проектов нормативных правовых актов автономного округа устанавливаются в соответствии с </w:t>
      </w:r>
      <w:hyperlink r:id="rId94" w:history="1">
        <w:r>
          <w:rPr>
            <w:color w:val="0000FF"/>
          </w:rPr>
          <w:t>Законом</w:t>
        </w:r>
      </w:hyperlink>
      <w:r>
        <w:t xml:space="preserve"> Чукотского автономного округа от 16 апреля 2009 года N 34-ОЗ "О профилактике коррупции в Чукотском автономном округе".</w:t>
      </w:r>
    </w:p>
    <w:p w:rsidR="0071029C" w:rsidRDefault="0071029C">
      <w:pPr>
        <w:pStyle w:val="ConsPlusNormal"/>
        <w:jc w:val="both"/>
      </w:pPr>
      <w:r>
        <w:t xml:space="preserve">(часть 5 введена </w:t>
      </w:r>
      <w:hyperlink r:id="rId95" w:history="1">
        <w:r>
          <w:rPr>
            <w:color w:val="0000FF"/>
          </w:rPr>
          <w:t>Законом</w:t>
        </w:r>
      </w:hyperlink>
      <w:r>
        <w:t xml:space="preserve"> Чукотского автономного округа от 18.04.2017 N 17-ОЗ)</w:t>
      </w:r>
    </w:p>
    <w:p w:rsidR="0071029C" w:rsidRDefault="0071029C">
      <w:pPr>
        <w:pStyle w:val="ConsPlusNormal"/>
        <w:ind w:firstLine="540"/>
        <w:jc w:val="both"/>
      </w:pPr>
    </w:p>
    <w:p w:rsidR="0071029C" w:rsidRDefault="0071029C">
      <w:pPr>
        <w:pStyle w:val="ConsPlusNormal"/>
        <w:ind w:firstLine="540"/>
        <w:jc w:val="both"/>
        <w:outlineLvl w:val="2"/>
      </w:pPr>
      <w:r>
        <w:t>Статья 28.2. Оценка регулирующего воздействия проектов нормативных правовых актов автономного округа и экспертиза нормативных правовых актов автономного округа, затрагивающих вопросы осуществления предпринимательской и инвестиционной деятельности</w:t>
      </w:r>
    </w:p>
    <w:p w:rsidR="0071029C" w:rsidRDefault="0071029C">
      <w:pPr>
        <w:pStyle w:val="ConsPlusNormal"/>
        <w:ind w:firstLine="540"/>
        <w:jc w:val="both"/>
      </w:pPr>
    </w:p>
    <w:p w:rsidR="0071029C" w:rsidRDefault="0071029C">
      <w:pPr>
        <w:pStyle w:val="ConsPlusNormal"/>
        <w:ind w:firstLine="540"/>
        <w:jc w:val="both"/>
      </w:pPr>
      <w:r>
        <w:t xml:space="preserve">(введена </w:t>
      </w:r>
      <w:hyperlink r:id="rId96" w:history="1">
        <w:r>
          <w:rPr>
            <w:color w:val="0000FF"/>
          </w:rPr>
          <w:t>Законом</w:t>
        </w:r>
      </w:hyperlink>
      <w:r>
        <w:t xml:space="preserve"> Чукотского автономного округа от 30.05.2014 N 37-ОЗ)</w:t>
      </w:r>
    </w:p>
    <w:p w:rsidR="0071029C" w:rsidRDefault="0071029C">
      <w:pPr>
        <w:pStyle w:val="ConsPlusNormal"/>
        <w:jc w:val="both"/>
      </w:pPr>
    </w:p>
    <w:p w:rsidR="0071029C" w:rsidRDefault="0071029C">
      <w:pPr>
        <w:pStyle w:val="ConsPlusNormal"/>
        <w:ind w:firstLine="540"/>
        <w:jc w:val="both"/>
      </w:pPr>
      <w:r>
        <w:t xml:space="preserve">1. В соответствии с Федеральным </w:t>
      </w:r>
      <w:hyperlink r:id="rId97"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1029C" w:rsidRDefault="0071029C">
      <w:pPr>
        <w:pStyle w:val="ConsPlusNormal"/>
        <w:spacing w:before="220"/>
        <w:ind w:firstLine="540"/>
        <w:jc w:val="both"/>
      </w:pPr>
      <w:r>
        <w:t>а) проекты нормативных правовых актов автономного округа, устанавливающие новые или изменяющие ранее предусмотренные нормативными правовыми актами автономного округа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нормативных правовых актов автономного округа, затрагивающих вопросы осуществления предпринимательской и инвестиционной деятельности, подлежат оценке регулирующего воздействия, проводимой уполномоченным Правительством автономного округа органом,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окружного бюджета, за исключением:</w:t>
      </w:r>
    </w:p>
    <w:p w:rsidR="0071029C" w:rsidRDefault="0071029C">
      <w:pPr>
        <w:pStyle w:val="ConsPlusNormal"/>
        <w:spacing w:before="220"/>
        <w:ind w:firstLine="540"/>
        <w:jc w:val="both"/>
      </w:pPr>
      <w:r>
        <w:t>проектов законов автономного округа, устанавливающих, изменяющих, приостанавливающих, отменяющих региональные налоги, а также налоговые ставки по федеральным налогам;</w:t>
      </w:r>
    </w:p>
    <w:p w:rsidR="0071029C" w:rsidRDefault="0071029C">
      <w:pPr>
        <w:pStyle w:val="ConsPlusNormal"/>
        <w:spacing w:before="220"/>
        <w:ind w:firstLine="540"/>
        <w:jc w:val="both"/>
      </w:pPr>
      <w:r>
        <w:t>проектов законов автономного округа, регулирующих бюджетные правоотношения;</w:t>
      </w:r>
    </w:p>
    <w:p w:rsidR="0071029C" w:rsidRDefault="0071029C">
      <w:pPr>
        <w:pStyle w:val="ConsPlusNormal"/>
        <w:jc w:val="both"/>
      </w:pPr>
      <w:r>
        <w:t xml:space="preserve">(пп. "а" в ред. </w:t>
      </w:r>
      <w:hyperlink r:id="rId98" w:history="1">
        <w:r>
          <w:rPr>
            <w:color w:val="0000FF"/>
          </w:rPr>
          <w:t>Закона</w:t>
        </w:r>
      </w:hyperlink>
      <w:r>
        <w:t xml:space="preserve"> Чукотского автономного округа от 25.04.2016 N 22-ОЗ)</w:t>
      </w:r>
    </w:p>
    <w:p w:rsidR="0071029C" w:rsidRDefault="0071029C">
      <w:pPr>
        <w:pStyle w:val="ConsPlusNormal"/>
        <w:spacing w:before="220"/>
        <w:ind w:firstLine="540"/>
        <w:jc w:val="both"/>
      </w:pPr>
      <w:r>
        <w:lastRenderedPageBreak/>
        <w:t>б) нормативные правовые акты автономного округа, затрагивающие вопросы осуществления предпринимательской и инвестиционной деятельности, подлежат экспертизе в целях выявления положений, необоснованно затрудняющих осуществление предпринимательской и инвестиционной деятельности.</w:t>
      </w:r>
    </w:p>
    <w:p w:rsidR="0071029C" w:rsidRDefault="0071029C">
      <w:pPr>
        <w:pStyle w:val="ConsPlusNormal"/>
        <w:spacing w:before="220"/>
        <w:ind w:firstLine="540"/>
        <w:jc w:val="both"/>
      </w:pPr>
      <w:r>
        <w:t>2. Порядок проведения оценки регулирующего воздействия проектов нормативных правовых актов и экспертизы нормативных правовых актов автономного округа определяется Правительством автономного округа.</w:t>
      </w:r>
    </w:p>
    <w:p w:rsidR="0071029C" w:rsidRDefault="0071029C">
      <w:pPr>
        <w:pStyle w:val="ConsPlusNormal"/>
        <w:jc w:val="both"/>
      </w:pPr>
    </w:p>
    <w:p w:rsidR="0071029C" w:rsidRDefault="0071029C">
      <w:pPr>
        <w:pStyle w:val="ConsPlusTitle"/>
        <w:jc w:val="center"/>
        <w:outlineLvl w:val="1"/>
      </w:pPr>
      <w:r>
        <w:t>Глава 8. ПОРЯДОК ПРИНЯТИЯ ЗАКОНОДАТЕЛЬНЫХ АКТОВ</w:t>
      </w:r>
    </w:p>
    <w:p w:rsidR="0071029C" w:rsidRDefault="0071029C">
      <w:pPr>
        <w:pStyle w:val="ConsPlusTitle"/>
        <w:jc w:val="center"/>
      </w:pPr>
      <w:r>
        <w:t>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29. Рассмотрение законопроектов</w:t>
      </w:r>
    </w:p>
    <w:p w:rsidR="0071029C" w:rsidRDefault="0071029C">
      <w:pPr>
        <w:pStyle w:val="ConsPlusNormal"/>
        <w:jc w:val="both"/>
      </w:pPr>
    </w:p>
    <w:p w:rsidR="0071029C" w:rsidRDefault="0071029C">
      <w:pPr>
        <w:pStyle w:val="ConsPlusNormal"/>
        <w:ind w:firstLine="540"/>
        <w:jc w:val="both"/>
      </w:pPr>
      <w:r>
        <w:t>Законопроект автономного округа рассматривается Думой автономного округа не менее чем в двух чтениях. Решение о принятии либо отклонении законопроекта, а также о принятии законодательного акта автономного округа оформляется постановлением Думы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30. Представление законопроекта на первое чтение</w:t>
      </w:r>
    </w:p>
    <w:p w:rsidR="0071029C" w:rsidRDefault="0071029C">
      <w:pPr>
        <w:pStyle w:val="ConsPlusNormal"/>
        <w:jc w:val="both"/>
      </w:pPr>
    </w:p>
    <w:p w:rsidR="0071029C" w:rsidRDefault="0071029C">
      <w:pPr>
        <w:pStyle w:val="ConsPlusNormal"/>
        <w:ind w:firstLine="540"/>
        <w:jc w:val="both"/>
      </w:pPr>
      <w:r>
        <w:t>1. Законопроект, принятый к рассмотрению Думой автономного округа, представляется на первое чтение.</w:t>
      </w:r>
    </w:p>
    <w:p w:rsidR="0071029C" w:rsidRDefault="0071029C">
      <w:pPr>
        <w:pStyle w:val="ConsPlusNormal"/>
        <w:spacing w:before="220"/>
        <w:ind w:firstLine="540"/>
        <w:jc w:val="both"/>
      </w:pPr>
      <w:r>
        <w:t xml:space="preserve">2. До первого чтения по инициативе Совета Думы автономного округа или комитетов Думы автономного округа могут быть проведены депутатские слушания по законопроекту в порядке, определяемом </w:t>
      </w:r>
      <w:hyperlink r:id="rId99" w:history="1">
        <w:r>
          <w:rPr>
            <w:color w:val="0000FF"/>
          </w:rPr>
          <w:t>Регламентом</w:t>
        </w:r>
      </w:hyperlink>
      <w:r>
        <w:t xml:space="preserve"> Думы автономного округа.</w:t>
      </w:r>
    </w:p>
    <w:p w:rsidR="0071029C" w:rsidRDefault="0071029C">
      <w:pPr>
        <w:pStyle w:val="ConsPlusNormal"/>
        <w:spacing w:before="220"/>
        <w:ind w:firstLine="540"/>
        <w:jc w:val="both"/>
      </w:pPr>
      <w:r>
        <w:t xml:space="preserve">3. Если до первого чтения в Думу автономного округа поступили от других субъектов права законодательной инициативы законопроекты, направленные на урегулирование той же области общественных отношений (далее - альтернативные законопроекты), то после соблюдения требований, предусмотренных </w:t>
      </w:r>
      <w:hyperlink w:anchor="P350" w:history="1">
        <w:r>
          <w:rPr>
            <w:color w:val="0000FF"/>
          </w:rPr>
          <w:t>статьями 25</w:t>
        </w:r>
      </w:hyperlink>
      <w:r>
        <w:t xml:space="preserve">, </w:t>
      </w:r>
      <w:hyperlink w:anchor="P383" w:history="1">
        <w:r>
          <w:rPr>
            <w:color w:val="0000FF"/>
          </w:rPr>
          <w:t>27</w:t>
        </w:r>
      </w:hyperlink>
      <w:r>
        <w:t xml:space="preserve"> и </w:t>
      </w:r>
      <w:hyperlink w:anchor="P393" w:history="1">
        <w:r>
          <w:rPr>
            <w:color w:val="0000FF"/>
          </w:rPr>
          <w:t>28</w:t>
        </w:r>
      </w:hyperlink>
      <w:r>
        <w:t xml:space="preserve"> настоящего Кодекса, они представляются Думе автономного округа для рассмотрения в первом чтении.</w:t>
      </w:r>
    </w:p>
    <w:p w:rsidR="0071029C" w:rsidRDefault="0071029C">
      <w:pPr>
        <w:pStyle w:val="ConsPlusNormal"/>
        <w:jc w:val="both"/>
      </w:pPr>
    </w:p>
    <w:p w:rsidR="0071029C" w:rsidRDefault="0071029C">
      <w:pPr>
        <w:pStyle w:val="ConsPlusNormal"/>
        <w:ind w:firstLine="540"/>
        <w:jc w:val="both"/>
        <w:outlineLvl w:val="2"/>
      </w:pPr>
      <w:r>
        <w:t>Статья 31. Порядок рассмотрения законопроекта в первом чтении</w:t>
      </w:r>
    </w:p>
    <w:p w:rsidR="0071029C" w:rsidRDefault="0071029C">
      <w:pPr>
        <w:pStyle w:val="ConsPlusNormal"/>
        <w:jc w:val="both"/>
      </w:pPr>
    </w:p>
    <w:p w:rsidR="0071029C" w:rsidRDefault="0071029C">
      <w:pPr>
        <w:pStyle w:val="ConsPlusNormal"/>
        <w:ind w:firstLine="540"/>
        <w:jc w:val="both"/>
      </w:pPr>
      <w:r>
        <w:t xml:space="preserve">1. На первое чтение выносится законопроект, представленный субъектом права законодательной инициативы вместе с материалами, предусмотренными </w:t>
      </w:r>
      <w:hyperlink w:anchor="P350" w:history="1">
        <w:r>
          <w:rPr>
            <w:color w:val="0000FF"/>
          </w:rPr>
          <w:t>статьей 25</w:t>
        </w:r>
      </w:hyperlink>
      <w:r>
        <w:t xml:space="preserve"> настоящего Кодекса, а также с предложениями ответственного комитета о возможности принятия законопроекта в первом чтении, заключением Правового управления Аппарата Думы автономного округа и заключениями федеральных органов государственной власти, осуществляющих контроль и надзор за соблюдением федерального законодательства.</w:t>
      </w:r>
    </w:p>
    <w:p w:rsidR="0071029C" w:rsidRDefault="0071029C">
      <w:pPr>
        <w:pStyle w:val="ConsPlusNormal"/>
        <w:spacing w:before="220"/>
        <w:ind w:firstLine="540"/>
        <w:jc w:val="both"/>
      </w:pPr>
      <w:r>
        <w:t>Если к законопроекту, представленному на первое чтение, имеются альтернативные законопроекты, все указанные законопроекты выносятся на первое чтение одновременно.</w:t>
      </w:r>
    </w:p>
    <w:p w:rsidR="0071029C" w:rsidRDefault="0071029C">
      <w:pPr>
        <w:pStyle w:val="ConsPlusNormal"/>
        <w:spacing w:before="220"/>
        <w:ind w:firstLine="540"/>
        <w:jc w:val="both"/>
      </w:pPr>
      <w:r>
        <w:t>2. При рассмотрении законопроекта в первом чтении обсуждаются его концепция и вопрос о необходимости его принятия.</w:t>
      </w:r>
    </w:p>
    <w:p w:rsidR="0071029C" w:rsidRDefault="0071029C">
      <w:pPr>
        <w:pStyle w:val="ConsPlusNormal"/>
        <w:spacing w:before="220"/>
        <w:ind w:firstLine="540"/>
        <w:jc w:val="both"/>
      </w:pPr>
      <w:r>
        <w:t>Доклад по законопроекту делается внесшим его депутатом Думы автономного округа или официальным представителем иного субъекта права законодательной инициативы, внесшего данный законопроект.</w:t>
      </w:r>
    </w:p>
    <w:p w:rsidR="0071029C" w:rsidRDefault="0071029C">
      <w:pPr>
        <w:pStyle w:val="ConsPlusNormal"/>
        <w:spacing w:before="220"/>
        <w:ind w:firstLine="540"/>
        <w:jc w:val="both"/>
      </w:pPr>
      <w:r>
        <w:t>Содоклад по законопроекту делается представителем ответственного комитета.</w:t>
      </w:r>
    </w:p>
    <w:p w:rsidR="0071029C" w:rsidRDefault="0071029C">
      <w:pPr>
        <w:pStyle w:val="ConsPlusNormal"/>
        <w:spacing w:before="220"/>
        <w:ind w:firstLine="540"/>
        <w:jc w:val="both"/>
      </w:pPr>
      <w:r>
        <w:lastRenderedPageBreak/>
        <w:t xml:space="preserve">3. Обсуждение законопроекта проводится в порядке, установленном </w:t>
      </w:r>
      <w:hyperlink r:id="rId100" w:history="1">
        <w:r>
          <w:rPr>
            <w:color w:val="0000FF"/>
          </w:rPr>
          <w:t>Регламентом</w:t>
        </w:r>
      </w:hyperlink>
      <w:r>
        <w:t xml:space="preserve"> Думы автономного округа.</w:t>
      </w:r>
    </w:p>
    <w:p w:rsidR="0071029C" w:rsidRDefault="0071029C">
      <w:pPr>
        <w:pStyle w:val="ConsPlusNormal"/>
        <w:spacing w:before="220"/>
        <w:ind w:firstLine="540"/>
        <w:jc w:val="both"/>
      </w:pPr>
      <w:r>
        <w:t>По результатам обсуждения Дума автономного округа решает вопрос о принятии законопроекта в первом чтении.</w:t>
      </w:r>
    </w:p>
    <w:p w:rsidR="0071029C" w:rsidRDefault="0071029C">
      <w:pPr>
        <w:pStyle w:val="ConsPlusNormal"/>
        <w:spacing w:before="220"/>
        <w:ind w:firstLine="540"/>
        <w:jc w:val="both"/>
      </w:pPr>
      <w:r>
        <w:t>Голосование за принятие законопроекта в первом чтении осуществляется в целом по всему законопроекту.</w:t>
      </w:r>
    </w:p>
    <w:p w:rsidR="0071029C" w:rsidRDefault="0071029C">
      <w:pPr>
        <w:pStyle w:val="ConsPlusNormal"/>
        <w:spacing w:before="220"/>
        <w:ind w:firstLine="540"/>
        <w:jc w:val="both"/>
      </w:pPr>
      <w:r>
        <w:t>При наличии альтернативных законопроектов голосование проводится по каждому из них.</w:t>
      </w:r>
    </w:p>
    <w:p w:rsidR="0071029C" w:rsidRDefault="0071029C">
      <w:pPr>
        <w:pStyle w:val="ConsPlusNormal"/>
        <w:spacing w:before="220"/>
        <w:ind w:firstLine="540"/>
        <w:jc w:val="both"/>
      </w:pPr>
      <w:r>
        <w:t>Законопроект считается принятым в первом чтении, если за данное решение проголосовало большинство от установленного числа депутатов Думы автономного округа. Это решение оформляется постановлением Думы автономного округа и сообщается внесшему законопроект субъекту права законодательной инициативы.</w:t>
      </w:r>
    </w:p>
    <w:p w:rsidR="0071029C" w:rsidRDefault="0071029C">
      <w:pPr>
        <w:pStyle w:val="ConsPlusNormal"/>
        <w:spacing w:before="220"/>
        <w:ind w:firstLine="540"/>
        <w:jc w:val="both"/>
      </w:pPr>
      <w:r>
        <w:t>4. Законопроект, рассмотренный в первом чтении и не получивший необходимого для его принятия количества голосов депутатов Думы автономного округа, считается отклоненным. В этом случае в течение 10 дней со дня принятия соответствующего постановления Думы автономного округа законопроект вместе с копией постановления Думы автономного округа возвращается внесшему его субъекту права законодательной инициативы.</w:t>
      </w:r>
    </w:p>
    <w:p w:rsidR="0071029C" w:rsidRDefault="0071029C">
      <w:pPr>
        <w:pStyle w:val="ConsPlusNormal"/>
        <w:spacing w:before="220"/>
        <w:ind w:firstLine="540"/>
        <w:jc w:val="both"/>
      </w:pPr>
      <w:r>
        <w:t>В случае принятия в первом чтении альтернативного законопроекта другие законопроекты считаются отклоненными и в течение 10 дней со дня принятия соответствующего постановления Думы автономного округа возвращаются внесшим их субъектам права законодательной инициативы.</w:t>
      </w:r>
    </w:p>
    <w:p w:rsidR="0071029C" w:rsidRDefault="0071029C">
      <w:pPr>
        <w:pStyle w:val="ConsPlusNormal"/>
        <w:spacing w:before="220"/>
        <w:ind w:firstLine="540"/>
        <w:jc w:val="both"/>
      </w:pPr>
      <w:r>
        <w:t>Отклоненные законопроекты не могут быть внесены в Думу автономного округа повторно, а иные законопроекты, содержащие сходные или аналогичные с принятым в первом чтении законопроектом положения и внесенные в Думу автономного округа после его принятия в первом чтении, не подлежат рассмотрению до вынесения Думой автономного округа окончательного решения по законопроекту, принятому в первом чтении.</w:t>
      </w:r>
    </w:p>
    <w:p w:rsidR="0071029C" w:rsidRDefault="0071029C">
      <w:pPr>
        <w:pStyle w:val="ConsPlusNormal"/>
        <w:spacing w:before="220"/>
        <w:ind w:firstLine="540"/>
        <w:jc w:val="both"/>
      </w:pPr>
      <w:r>
        <w:t>5. Одновременно с принятием законопроекта в первом чтении Дума автономного округа устанавливает срок внесения поправок к законопроекту.</w:t>
      </w:r>
    </w:p>
    <w:p w:rsidR="0071029C" w:rsidRDefault="0071029C">
      <w:pPr>
        <w:pStyle w:val="ConsPlusNormal"/>
        <w:jc w:val="both"/>
      </w:pPr>
    </w:p>
    <w:p w:rsidR="0071029C" w:rsidRDefault="0071029C">
      <w:pPr>
        <w:pStyle w:val="ConsPlusNormal"/>
        <w:ind w:firstLine="540"/>
        <w:jc w:val="both"/>
        <w:outlineLvl w:val="2"/>
      </w:pPr>
      <w:bookmarkStart w:id="7" w:name="P467"/>
      <w:bookmarkEnd w:id="7"/>
      <w:r>
        <w:t>Статья 32. Порядок подготовки законопроекта ко второму чтению</w:t>
      </w:r>
    </w:p>
    <w:p w:rsidR="0071029C" w:rsidRDefault="0071029C">
      <w:pPr>
        <w:pStyle w:val="ConsPlusNormal"/>
        <w:jc w:val="both"/>
      </w:pPr>
    </w:p>
    <w:p w:rsidR="0071029C" w:rsidRDefault="0071029C">
      <w:pPr>
        <w:pStyle w:val="ConsPlusNormal"/>
        <w:ind w:firstLine="540"/>
        <w:jc w:val="both"/>
      </w:pPr>
      <w:r>
        <w:t>1. Принятый в первом чтении законопроект передается в ответственный комитет, который обеспечивает его всесторонний анализ, систематизацию поступающих к законопроекту поправок, а также подготовку заключений на них специалистов Правового управления Аппарата Думы автономного округа.</w:t>
      </w:r>
    </w:p>
    <w:p w:rsidR="0071029C" w:rsidRDefault="0071029C">
      <w:pPr>
        <w:pStyle w:val="ConsPlusNormal"/>
        <w:spacing w:before="220"/>
        <w:ind w:firstLine="540"/>
        <w:jc w:val="both"/>
      </w:pPr>
      <w:r>
        <w:t xml:space="preserve">2. Поправки к законопроекту, принятому в первом чтении, вносятся в ответственный комитет (на бумажном и электронном носителях) в виде текста новых статей законопроекта, изменений в его конкретные статьи либо предложений об исключении конкретных пунктов, статей законопроекта или их частей, а также обоснование внесенных поправок, оформленных в </w:t>
      </w:r>
      <w:hyperlink w:anchor="P1849" w:history="1">
        <w:r>
          <w:rPr>
            <w:color w:val="0000FF"/>
          </w:rPr>
          <w:t>таблицу поправок</w:t>
        </w:r>
      </w:hyperlink>
      <w:r>
        <w:t xml:space="preserve"> согласно приложению 9 к настоящему Кодексу.</w:t>
      </w:r>
    </w:p>
    <w:p w:rsidR="0071029C" w:rsidRDefault="0071029C">
      <w:pPr>
        <w:pStyle w:val="ConsPlusNormal"/>
        <w:spacing w:before="220"/>
        <w:ind w:firstLine="540"/>
        <w:jc w:val="both"/>
      </w:pPr>
      <w:r>
        <w:t>3. Поправки к законопроекту, внесенные с нарушением требований настоящего Кодекса, к рассмотрению не принимаются.</w:t>
      </w:r>
    </w:p>
    <w:p w:rsidR="0071029C" w:rsidRDefault="0071029C">
      <w:pPr>
        <w:pStyle w:val="ConsPlusNormal"/>
        <w:jc w:val="both"/>
      </w:pPr>
    </w:p>
    <w:p w:rsidR="0071029C" w:rsidRDefault="0071029C">
      <w:pPr>
        <w:pStyle w:val="ConsPlusNormal"/>
        <w:ind w:firstLine="540"/>
        <w:jc w:val="both"/>
        <w:outlineLvl w:val="2"/>
      </w:pPr>
      <w:r>
        <w:t>Статья 33. Порядок рассмотрения законопроекта во втором чтении</w:t>
      </w:r>
    </w:p>
    <w:p w:rsidR="0071029C" w:rsidRDefault="0071029C">
      <w:pPr>
        <w:pStyle w:val="ConsPlusNormal"/>
        <w:jc w:val="both"/>
      </w:pPr>
    </w:p>
    <w:p w:rsidR="0071029C" w:rsidRDefault="0071029C">
      <w:pPr>
        <w:pStyle w:val="ConsPlusNormal"/>
        <w:ind w:firstLine="540"/>
        <w:jc w:val="both"/>
      </w:pPr>
      <w:r>
        <w:t>1. Ко второму чтению депутатам Думы автономного округа, другим заинтересованным субъектам права законодательной инициативы представляются:</w:t>
      </w:r>
    </w:p>
    <w:p w:rsidR="0071029C" w:rsidRDefault="0071029C">
      <w:pPr>
        <w:pStyle w:val="ConsPlusNormal"/>
        <w:spacing w:before="220"/>
        <w:ind w:firstLine="540"/>
        <w:jc w:val="both"/>
      </w:pPr>
      <w:r>
        <w:lastRenderedPageBreak/>
        <w:t>принятый в первом чтении законопроект;</w:t>
      </w:r>
    </w:p>
    <w:p w:rsidR="0071029C" w:rsidRDefault="0071029C">
      <w:pPr>
        <w:pStyle w:val="ConsPlusNormal"/>
        <w:spacing w:before="220"/>
        <w:ind w:firstLine="540"/>
        <w:jc w:val="both"/>
      </w:pPr>
      <w:r>
        <w:t>текст законопроекта, включающий поправки, одобренные ответственным комитетом и выделенные в нем способом, определенным самим комитетом;</w:t>
      </w:r>
    </w:p>
    <w:p w:rsidR="0071029C" w:rsidRDefault="0071029C">
      <w:pPr>
        <w:pStyle w:val="ConsPlusNormal"/>
        <w:spacing w:before="220"/>
        <w:ind w:firstLine="540"/>
        <w:jc w:val="both"/>
      </w:pPr>
      <w:hyperlink w:anchor="P1884" w:history="1">
        <w:r>
          <w:rPr>
            <w:color w:val="0000FF"/>
          </w:rPr>
          <w:t>сводная таблица поправок</w:t>
        </w:r>
      </w:hyperlink>
      <w:r>
        <w:t>, сгруппированных по статьям законопроекта (приложение 10);</w:t>
      </w:r>
    </w:p>
    <w:p w:rsidR="0071029C" w:rsidRDefault="0071029C">
      <w:pPr>
        <w:pStyle w:val="ConsPlusNormal"/>
        <w:spacing w:before="220"/>
        <w:ind w:firstLine="540"/>
        <w:jc w:val="both"/>
      </w:pPr>
      <w:hyperlink w:anchor="P1922" w:history="1">
        <w:r>
          <w:rPr>
            <w:color w:val="0000FF"/>
          </w:rPr>
          <w:t>таблица поправок</w:t>
        </w:r>
      </w:hyperlink>
      <w:r>
        <w:t>, одобренных ответственным комитетом (приложение 11);</w:t>
      </w:r>
    </w:p>
    <w:p w:rsidR="0071029C" w:rsidRDefault="0071029C">
      <w:pPr>
        <w:pStyle w:val="ConsPlusNormal"/>
        <w:spacing w:before="220"/>
        <w:ind w:firstLine="540"/>
        <w:jc w:val="both"/>
      </w:pPr>
      <w:hyperlink w:anchor="P1960" w:history="1">
        <w:r>
          <w:rPr>
            <w:color w:val="0000FF"/>
          </w:rPr>
          <w:t>таблица поправок</w:t>
        </w:r>
      </w:hyperlink>
      <w:r>
        <w:t>, рекомендованных ответственным комитетом к отклонению (приложение 12).</w:t>
      </w:r>
    </w:p>
    <w:p w:rsidR="0071029C" w:rsidRDefault="0071029C">
      <w:pPr>
        <w:pStyle w:val="ConsPlusNormal"/>
        <w:spacing w:before="220"/>
        <w:ind w:firstLine="540"/>
        <w:jc w:val="both"/>
      </w:pPr>
      <w:r>
        <w:t>Объединение поправок, изменение их редакций, а также частичный учет поправок без согласия субъектов права законодательной инициативы, внесших эти поправки, не допускается.</w:t>
      </w:r>
    </w:p>
    <w:p w:rsidR="0071029C" w:rsidRDefault="0071029C">
      <w:pPr>
        <w:pStyle w:val="ConsPlusNormal"/>
        <w:spacing w:before="220"/>
        <w:ind w:firstLine="540"/>
        <w:jc w:val="both"/>
      </w:pPr>
      <w:r>
        <w:t>2. В случае если ответственным комитетом или субъектами права законодательной инициативы представлены возражения по концепции законопроекта, принятого в первом чтении, эти возражения представляются одновременно с законопроектом и поступившими поправками.</w:t>
      </w:r>
    </w:p>
    <w:p w:rsidR="0071029C" w:rsidRDefault="0071029C">
      <w:pPr>
        <w:pStyle w:val="ConsPlusNormal"/>
        <w:spacing w:before="220"/>
        <w:ind w:firstLine="540"/>
        <w:jc w:val="both"/>
      </w:pPr>
      <w:r>
        <w:t>3. При рассмотрении законопроекта во втором чтении с докладом выступает представитель ответственного комитета.</w:t>
      </w:r>
    </w:p>
    <w:p w:rsidR="0071029C" w:rsidRDefault="0071029C">
      <w:pPr>
        <w:pStyle w:val="ConsPlusNormal"/>
        <w:spacing w:before="220"/>
        <w:ind w:firstLine="540"/>
        <w:jc w:val="both"/>
      </w:pPr>
      <w:r>
        <w:t>После этого заслушиваются мнения внесшего законопроект депутата Думы автономного округа либо официального представителя иного субъекта права законодательной инициативы, внесшего данный законопроект.</w:t>
      </w:r>
    </w:p>
    <w:p w:rsidR="0071029C" w:rsidRDefault="0071029C">
      <w:pPr>
        <w:pStyle w:val="ConsPlusNormal"/>
        <w:spacing w:before="220"/>
        <w:ind w:firstLine="540"/>
        <w:jc w:val="both"/>
      </w:pPr>
      <w:r>
        <w:t>4. В случае представления ответственным комитетом или субъектами права законодательной инициативы возражений по концепции рассматриваемого законопроекта или концепции его отдельных разделов (глав) первоначально проводятся прения.</w:t>
      </w:r>
    </w:p>
    <w:p w:rsidR="0071029C" w:rsidRDefault="0071029C">
      <w:pPr>
        <w:pStyle w:val="ConsPlusNormal"/>
        <w:spacing w:before="220"/>
        <w:ind w:firstLine="540"/>
        <w:jc w:val="both"/>
      </w:pPr>
      <w:r>
        <w:t>По итогам прений по концепции законопроекта или концепции его отдельных разделов (глав) на голосование ставятся вопросы:</w:t>
      </w:r>
    </w:p>
    <w:p w:rsidR="0071029C" w:rsidRDefault="0071029C">
      <w:pPr>
        <w:pStyle w:val="ConsPlusNormal"/>
        <w:spacing w:before="220"/>
        <w:ind w:firstLine="540"/>
        <w:jc w:val="both"/>
      </w:pPr>
      <w:r>
        <w:t>о необходимости изменения концепции законопроекта или концепции его отдельных разделов (глав);</w:t>
      </w:r>
    </w:p>
    <w:p w:rsidR="0071029C" w:rsidRDefault="0071029C">
      <w:pPr>
        <w:pStyle w:val="ConsPlusNormal"/>
        <w:spacing w:before="220"/>
        <w:ind w:firstLine="540"/>
        <w:jc w:val="both"/>
      </w:pPr>
      <w:r>
        <w:t>об отклонении возражений по концепции законопроекта или концепции его отдельных разделов (глав).</w:t>
      </w:r>
    </w:p>
    <w:p w:rsidR="0071029C" w:rsidRDefault="0071029C">
      <w:pPr>
        <w:pStyle w:val="ConsPlusNormal"/>
        <w:spacing w:before="220"/>
        <w:ind w:firstLine="540"/>
        <w:jc w:val="both"/>
      </w:pPr>
      <w:r>
        <w:t>Решение по указанным вопросам принимается большинством голосов от установленного числа депутатов Думы автономного округа.</w:t>
      </w:r>
    </w:p>
    <w:p w:rsidR="0071029C" w:rsidRDefault="0071029C">
      <w:pPr>
        <w:pStyle w:val="ConsPlusNormal"/>
        <w:spacing w:before="220"/>
        <w:ind w:firstLine="540"/>
        <w:jc w:val="both"/>
      </w:pPr>
      <w:r>
        <w:t xml:space="preserve">5. При рассмотрении законопроекта во втором чтении после обсуждения возражений по концепции законопроекта или концепции его отдельных разделов (глав), если таковые были внесены и если было принято решение об отклонении возражений, в порядке, предусмотренном </w:t>
      </w:r>
      <w:hyperlink r:id="rId101" w:history="1">
        <w:r>
          <w:rPr>
            <w:color w:val="0000FF"/>
          </w:rPr>
          <w:t>Регламентом</w:t>
        </w:r>
      </w:hyperlink>
      <w:r>
        <w:t xml:space="preserve"> Думы автономного округа, проводится обсуждение:</w:t>
      </w:r>
    </w:p>
    <w:p w:rsidR="0071029C" w:rsidRDefault="0071029C">
      <w:pPr>
        <w:pStyle w:val="ConsPlusNormal"/>
        <w:spacing w:before="220"/>
        <w:ind w:firstLine="540"/>
        <w:jc w:val="both"/>
      </w:pPr>
      <w:r>
        <w:t>поправок, одобренных ответственным комитетом;</w:t>
      </w:r>
    </w:p>
    <w:p w:rsidR="0071029C" w:rsidRDefault="0071029C">
      <w:pPr>
        <w:pStyle w:val="ConsPlusNormal"/>
        <w:spacing w:before="220"/>
        <w:ind w:firstLine="540"/>
        <w:jc w:val="both"/>
      </w:pPr>
      <w:r>
        <w:t>поправок, рекомендованных комитетом к отклонению.</w:t>
      </w:r>
    </w:p>
    <w:p w:rsidR="0071029C" w:rsidRDefault="0071029C">
      <w:pPr>
        <w:pStyle w:val="ConsPlusNormal"/>
        <w:spacing w:before="220"/>
        <w:ind w:firstLine="540"/>
        <w:jc w:val="both"/>
      </w:pPr>
      <w:r>
        <w:t>После обсуждения поправок к законопроекту каждая из них ставится на голосование.</w:t>
      </w:r>
    </w:p>
    <w:p w:rsidR="0071029C" w:rsidRDefault="0071029C">
      <w:pPr>
        <w:pStyle w:val="ConsPlusNormal"/>
        <w:spacing w:before="220"/>
        <w:ind w:firstLine="540"/>
        <w:jc w:val="both"/>
      </w:pPr>
      <w:r>
        <w:t xml:space="preserve">Указанные решения принимаются в порядке, предусмотренном </w:t>
      </w:r>
      <w:hyperlink r:id="rId102" w:history="1">
        <w:r>
          <w:rPr>
            <w:color w:val="0000FF"/>
          </w:rPr>
          <w:t>Уставом</w:t>
        </w:r>
      </w:hyperlink>
      <w:r>
        <w:t xml:space="preserve"> автономного округа и настоящим Кодексом для принятия законодательного акта автономного округа.</w:t>
      </w:r>
    </w:p>
    <w:p w:rsidR="0071029C" w:rsidRDefault="0071029C">
      <w:pPr>
        <w:pStyle w:val="ConsPlusNormal"/>
        <w:spacing w:before="220"/>
        <w:ind w:firstLine="540"/>
        <w:jc w:val="both"/>
      </w:pPr>
      <w:r>
        <w:t xml:space="preserve">Внесший поправку субъект права законодательной инициативы может в любой момент до </w:t>
      </w:r>
      <w:r>
        <w:lastRenderedPageBreak/>
        <w:t>голосования поправки отозвать ее. Голосование по поправке в этом случае не проводится. Голосование также не проводится по поправкам, внесенным в устной форме.</w:t>
      </w:r>
    </w:p>
    <w:p w:rsidR="0071029C" w:rsidRDefault="0071029C">
      <w:pPr>
        <w:pStyle w:val="ConsPlusNormal"/>
        <w:spacing w:before="220"/>
        <w:ind w:firstLine="540"/>
        <w:jc w:val="both"/>
      </w:pPr>
      <w:r>
        <w:t>6. После голосования по всем внесенным и неотозванным поправкам каждая статья законопроекта ставится на голосование в целом. При этом если к статье законопроекта были приняты соответствующие поправки, она ставится на голосование с учетом принятых поправок.</w:t>
      </w:r>
    </w:p>
    <w:p w:rsidR="0071029C" w:rsidRDefault="0071029C">
      <w:pPr>
        <w:pStyle w:val="ConsPlusNormal"/>
        <w:spacing w:before="220"/>
        <w:ind w:firstLine="540"/>
        <w:jc w:val="both"/>
      </w:pPr>
      <w:r>
        <w:t xml:space="preserve">Голосование за принятие статьи законопроекта в целом проводится в порядке, предусмотренном </w:t>
      </w:r>
      <w:hyperlink r:id="rId103" w:history="1">
        <w:r>
          <w:rPr>
            <w:color w:val="0000FF"/>
          </w:rPr>
          <w:t>Уставом</w:t>
        </w:r>
      </w:hyperlink>
      <w:r>
        <w:t xml:space="preserve"> автономного округа и настоящим Кодексом для принятия законодательного акта автономного округа.</w:t>
      </w:r>
    </w:p>
    <w:p w:rsidR="0071029C" w:rsidRDefault="0071029C">
      <w:pPr>
        <w:pStyle w:val="ConsPlusNormal"/>
        <w:spacing w:before="220"/>
        <w:ind w:firstLine="540"/>
        <w:jc w:val="both"/>
      </w:pPr>
      <w:r>
        <w:t>В случае если статья законопроекта не принимается в целом, она подлежит исключению из законопроекта.</w:t>
      </w:r>
    </w:p>
    <w:p w:rsidR="0071029C" w:rsidRDefault="0071029C">
      <w:pPr>
        <w:pStyle w:val="ConsPlusNormal"/>
        <w:spacing w:before="220"/>
        <w:ind w:firstLine="540"/>
        <w:jc w:val="both"/>
      </w:pPr>
      <w:r>
        <w:t xml:space="preserve">7. После принятия статей законопроекта в целом на голосование ставится вопрос о принятии законопроекта во втором чтении. Решение по данному вопросу принимается в порядке, предусмотренном </w:t>
      </w:r>
      <w:hyperlink r:id="rId104" w:history="1">
        <w:r>
          <w:rPr>
            <w:color w:val="0000FF"/>
          </w:rPr>
          <w:t>Уставом</w:t>
        </w:r>
      </w:hyperlink>
      <w:r>
        <w:t xml:space="preserve"> автономного округа и настоящим Кодексом для принятия законодательного акта автономного округа. Данное решение оформляется постановлением Думы автономного округа.</w:t>
      </w:r>
    </w:p>
    <w:p w:rsidR="0071029C" w:rsidRDefault="0071029C">
      <w:pPr>
        <w:pStyle w:val="ConsPlusNormal"/>
        <w:spacing w:before="220"/>
        <w:ind w:firstLine="540"/>
        <w:jc w:val="both"/>
      </w:pPr>
      <w:r>
        <w:t>8. Принятый во втором чтении законопроект направляется в ответственный комитет и соответствующие подразделения Аппарата Думы автономного округа для проведения юридической экспертизы в целях устранения возможных внутренних противоречий, а также редакторской и корректорской правки.</w:t>
      </w:r>
    </w:p>
    <w:p w:rsidR="0071029C" w:rsidRDefault="0071029C">
      <w:pPr>
        <w:pStyle w:val="ConsPlusNormal"/>
        <w:spacing w:before="220"/>
        <w:ind w:firstLine="540"/>
        <w:jc w:val="both"/>
      </w:pPr>
      <w:r>
        <w:t xml:space="preserve">9. Не принятый во втором чтении законопроект направляется в ответственный комитет для доработки, которая проводится в соответствии с </w:t>
      </w:r>
      <w:hyperlink r:id="rId105" w:history="1">
        <w:r>
          <w:rPr>
            <w:color w:val="0000FF"/>
          </w:rPr>
          <w:t>Регламентом</w:t>
        </w:r>
      </w:hyperlink>
      <w:r>
        <w:t xml:space="preserve"> Думы автономного округа, после чего он представляется на второе чтение.</w:t>
      </w:r>
    </w:p>
    <w:p w:rsidR="0071029C" w:rsidRDefault="0071029C">
      <w:pPr>
        <w:pStyle w:val="ConsPlusNormal"/>
        <w:spacing w:before="220"/>
        <w:ind w:firstLine="540"/>
        <w:jc w:val="both"/>
      </w:pPr>
      <w:r>
        <w:t>10. В случае принятия решения о необходимости изменения концепции законопроекта или концепции его отдельных частей (разделов, глав) второе чтение законопроекта прекращается, и Дума автономного округа образует комиссию по доработке законопроекта, в состав которой наряду с депутатами Думы автономного округа входят представители субъектов права законодательной инициативы. Данное решение оформляется постановлением Думы автономного округа.</w:t>
      </w:r>
    </w:p>
    <w:p w:rsidR="0071029C" w:rsidRDefault="0071029C">
      <w:pPr>
        <w:pStyle w:val="ConsPlusNormal"/>
        <w:spacing w:before="220"/>
        <w:ind w:firstLine="540"/>
        <w:jc w:val="both"/>
      </w:pPr>
      <w:r>
        <w:t>В этом случае постановление Думы автономного округа о принятии этого законопроекта в первом чтении считается утратившим силу. Голосование по данному вопросу не проводится.</w:t>
      </w:r>
    </w:p>
    <w:p w:rsidR="0071029C" w:rsidRDefault="0071029C">
      <w:pPr>
        <w:pStyle w:val="ConsPlusNormal"/>
        <w:spacing w:before="220"/>
        <w:ind w:firstLine="540"/>
        <w:jc w:val="both"/>
      </w:pPr>
      <w:r>
        <w:t>11. Комиссия по доработке законопроекта изучает и обобщает замечания и к очередной сессии Думы автономного округа представляет внесшему законопроект субъекту права законодательной инициативы предложения об изменении концепции законопроекта или концепции его отдельных частей (разделов, глав).</w:t>
      </w:r>
    </w:p>
    <w:p w:rsidR="0071029C" w:rsidRDefault="0071029C">
      <w:pPr>
        <w:pStyle w:val="ConsPlusNormal"/>
        <w:spacing w:before="220"/>
        <w:ind w:firstLine="540"/>
        <w:jc w:val="both"/>
      </w:pPr>
      <w:r>
        <w:t>Внесший законопроект субъект права законодательной инициативы может согласиться с предложениями комиссии либо отклонить их.</w:t>
      </w:r>
    </w:p>
    <w:p w:rsidR="0071029C" w:rsidRDefault="0071029C">
      <w:pPr>
        <w:pStyle w:val="ConsPlusNormal"/>
        <w:spacing w:before="220"/>
        <w:ind w:firstLine="540"/>
        <w:jc w:val="both"/>
      </w:pPr>
      <w:r>
        <w:t>В случае согласия с предложениями комиссии внесший законопроект субъект права законодательной инициативы самостоятельно либо совместно с комиссией дорабатывает концепцию законопроекта или концепцию его отдельных частей (разделов, глав).</w:t>
      </w:r>
    </w:p>
    <w:p w:rsidR="0071029C" w:rsidRDefault="0071029C">
      <w:pPr>
        <w:pStyle w:val="ConsPlusNormal"/>
        <w:spacing w:before="220"/>
        <w:ind w:firstLine="540"/>
        <w:jc w:val="both"/>
      </w:pPr>
      <w:r>
        <w:t>При отклонении предложений комиссии она передает все замечания внесшему законопроект субъекту права законодательной инициативы для доработки концепции законопроекта или концепции его отдельных частей (разделов, глав).</w:t>
      </w:r>
    </w:p>
    <w:p w:rsidR="0071029C" w:rsidRDefault="0071029C">
      <w:pPr>
        <w:pStyle w:val="ConsPlusNormal"/>
        <w:spacing w:before="220"/>
        <w:ind w:firstLine="540"/>
        <w:jc w:val="both"/>
      </w:pPr>
      <w:r>
        <w:t xml:space="preserve">Доработанный законопроект представляется внесшим его субъектом права </w:t>
      </w:r>
      <w:r>
        <w:lastRenderedPageBreak/>
        <w:t>законодательной инициативы на рассмотрение Думы автономного округа в первом чтении.</w:t>
      </w:r>
    </w:p>
    <w:p w:rsidR="0071029C" w:rsidRDefault="0071029C">
      <w:pPr>
        <w:pStyle w:val="ConsPlusNormal"/>
        <w:jc w:val="both"/>
      </w:pPr>
    </w:p>
    <w:p w:rsidR="0071029C" w:rsidRDefault="0071029C">
      <w:pPr>
        <w:pStyle w:val="ConsPlusNormal"/>
        <w:ind w:firstLine="540"/>
        <w:jc w:val="both"/>
        <w:outlineLvl w:val="2"/>
      </w:pPr>
      <w:r>
        <w:t>Статья 34. Повторное рассмотрение законопроекта в первом чтении</w:t>
      </w:r>
    </w:p>
    <w:p w:rsidR="0071029C" w:rsidRDefault="0071029C">
      <w:pPr>
        <w:pStyle w:val="ConsPlusNormal"/>
        <w:jc w:val="both"/>
      </w:pPr>
    </w:p>
    <w:p w:rsidR="0071029C" w:rsidRDefault="0071029C">
      <w:pPr>
        <w:pStyle w:val="ConsPlusNormal"/>
        <w:ind w:firstLine="540"/>
        <w:jc w:val="both"/>
      </w:pPr>
      <w:r>
        <w:t>1. Повторное рассмотрение законопроекта в первом чтении проводится на очередной сессии Думы автономного округа.</w:t>
      </w:r>
    </w:p>
    <w:p w:rsidR="0071029C" w:rsidRDefault="0071029C">
      <w:pPr>
        <w:pStyle w:val="ConsPlusNormal"/>
        <w:spacing w:before="220"/>
        <w:ind w:firstLine="540"/>
        <w:jc w:val="both"/>
      </w:pPr>
      <w:r>
        <w:t>2. Представитель комиссии по доработке законопроекта докладывает на заседании Думы автономного округа результаты работы комиссии и представляет доработанный вариант законопроекта либо сообщает о несогласии внесшего законопроект субъекта права законодательной инициативы с предложениями комиссии.</w:t>
      </w:r>
    </w:p>
    <w:p w:rsidR="0071029C" w:rsidRDefault="0071029C">
      <w:pPr>
        <w:pStyle w:val="ConsPlusNormal"/>
        <w:spacing w:before="220"/>
        <w:ind w:firstLine="540"/>
        <w:jc w:val="both"/>
      </w:pPr>
      <w:r>
        <w:t>В случае несогласия с предложениями комиссии внесший законопроект субъект права законодательной инициативы вправе выступить с обоснованием отклонения предложений комиссии и представить доработанный им законопроект.</w:t>
      </w:r>
    </w:p>
    <w:p w:rsidR="0071029C" w:rsidRDefault="0071029C">
      <w:pPr>
        <w:pStyle w:val="ConsPlusNormal"/>
        <w:spacing w:before="220"/>
        <w:ind w:firstLine="540"/>
        <w:jc w:val="both"/>
      </w:pPr>
      <w:r>
        <w:t>3. После выступления представителя комиссии по доработке концепции законопроекта и внесшего законопроект субъекта права законодательной инициативы по доработанному законопроекту проводятся прения, после окончания которых на голосование ставятся следующие вопросы:</w:t>
      </w:r>
    </w:p>
    <w:p w:rsidR="0071029C" w:rsidRDefault="0071029C">
      <w:pPr>
        <w:pStyle w:val="ConsPlusNormal"/>
        <w:spacing w:before="220"/>
        <w:ind w:firstLine="540"/>
        <w:jc w:val="both"/>
      </w:pPr>
      <w:r>
        <w:t>принять законопроект в первом чтении;</w:t>
      </w:r>
    </w:p>
    <w:p w:rsidR="0071029C" w:rsidRDefault="0071029C">
      <w:pPr>
        <w:pStyle w:val="ConsPlusNormal"/>
        <w:spacing w:before="220"/>
        <w:ind w:firstLine="540"/>
        <w:jc w:val="both"/>
      </w:pPr>
      <w:r>
        <w:t>отклонить законопроект ввиду неприемлемости концепции законопроекта или концепции его отдельных частей (разделов, глав).</w:t>
      </w:r>
    </w:p>
    <w:p w:rsidR="0071029C" w:rsidRDefault="0071029C">
      <w:pPr>
        <w:pStyle w:val="ConsPlusNormal"/>
        <w:spacing w:before="220"/>
        <w:ind w:firstLine="540"/>
        <w:jc w:val="both"/>
      </w:pPr>
      <w:r>
        <w:t>Решение по законопроекту принимается большинством голосов от установленного числа депутатов Думы автономного округа и оформляется постановлением Думы автономного округа.</w:t>
      </w:r>
    </w:p>
    <w:p w:rsidR="0071029C" w:rsidRDefault="0071029C">
      <w:pPr>
        <w:pStyle w:val="ConsPlusNormal"/>
        <w:spacing w:before="220"/>
        <w:ind w:firstLine="540"/>
        <w:jc w:val="both"/>
      </w:pPr>
      <w:r>
        <w:t xml:space="preserve">4. В случае принятия доработанного законопроекта в первом чтении он направляется в порядке, предусмотренном </w:t>
      </w:r>
      <w:hyperlink r:id="rId106" w:history="1">
        <w:r>
          <w:rPr>
            <w:color w:val="0000FF"/>
          </w:rPr>
          <w:t>Регламентом</w:t>
        </w:r>
      </w:hyperlink>
      <w:r>
        <w:t xml:space="preserve"> Думы автономного округа, субъектам права законодательной инициативы для повторного внесения поправок.</w:t>
      </w:r>
    </w:p>
    <w:p w:rsidR="0071029C" w:rsidRDefault="0071029C">
      <w:pPr>
        <w:pStyle w:val="ConsPlusNormal"/>
        <w:spacing w:before="220"/>
        <w:ind w:firstLine="540"/>
        <w:jc w:val="both"/>
      </w:pPr>
      <w:r>
        <w:t xml:space="preserve">Повторно внесенные поправки рассматриваются ответственным комитетом и представляются вместе с законопроектом на второе чтение в порядке, предусмотренном </w:t>
      </w:r>
      <w:hyperlink w:anchor="P467" w:history="1">
        <w:r>
          <w:rPr>
            <w:color w:val="0000FF"/>
          </w:rPr>
          <w:t>статьей 32</w:t>
        </w:r>
      </w:hyperlink>
      <w:r>
        <w:t xml:space="preserve"> настоящего Кодекса.</w:t>
      </w:r>
    </w:p>
    <w:p w:rsidR="0071029C" w:rsidRDefault="0071029C">
      <w:pPr>
        <w:pStyle w:val="ConsPlusNormal"/>
        <w:spacing w:before="220"/>
        <w:ind w:firstLine="540"/>
        <w:jc w:val="both"/>
      </w:pPr>
      <w:r>
        <w:t>5. В случае отклонения законопроекта ввиду неприемлемости его концепции или концепции его отдельных частей (разделов, глав) он вместе с копией постановления Думы автономного округа возвращается внесшему его субъекту права законодательной инициативы.</w:t>
      </w:r>
    </w:p>
    <w:p w:rsidR="0071029C" w:rsidRDefault="0071029C">
      <w:pPr>
        <w:pStyle w:val="ConsPlusNormal"/>
        <w:jc w:val="both"/>
      </w:pPr>
    </w:p>
    <w:p w:rsidR="0071029C" w:rsidRDefault="0071029C">
      <w:pPr>
        <w:pStyle w:val="ConsPlusNormal"/>
        <w:ind w:firstLine="540"/>
        <w:jc w:val="both"/>
        <w:outlineLvl w:val="2"/>
      </w:pPr>
      <w:r>
        <w:t>Статья 35. Порядок рассмотрения законопроекта в третьем чтении</w:t>
      </w:r>
    </w:p>
    <w:p w:rsidR="0071029C" w:rsidRDefault="0071029C">
      <w:pPr>
        <w:pStyle w:val="ConsPlusNormal"/>
        <w:jc w:val="both"/>
      </w:pPr>
    </w:p>
    <w:p w:rsidR="0071029C" w:rsidRDefault="0071029C">
      <w:pPr>
        <w:pStyle w:val="ConsPlusNormal"/>
        <w:ind w:firstLine="540"/>
        <w:jc w:val="both"/>
      </w:pPr>
      <w:r>
        <w:t>1. Третье чтение проводится на очередной сессии Думы автономного округа, если Думой автономного округа не будет принято иное решение.</w:t>
      </w:r>
    </w:p>
    <w:p w:rsidR="0071029C" w:rsidRDefault="0071029C">
      <w:pPr>
        <w:pStyle w:val="ConsPlusNormal"/>
        <w:spacing w:before="220"/>
        <w:ind w:firstLine="540"/>
        <w:jc w:val="both"/>
      </w:pPr>
      <w:r>
        <w:t>2. При третьем чтении проводится голосование за принятие законодательного акта автономного округа.</w:t>
      </w:r>
    </w:p>
    <w:p w:rsidR="0071029C" w:rsidRDefault="0071029C">
      <w:pPr>
        <w:pStyle w:val="ConsPlusNormal"/>
        <w:spacing w:before="220"/>
        <w:ind w:firstLine="540"/>
        <w:jc w:val="both"/>
      </w:pPr>
      <w:r>
        <w:t>3. Доклад о внесенных в законопроект изменениях в связи с устранением внутренних противоречий, о редакторской и корректорской правке делает представитель ответственного комитета. При этом не допускается внесение в законопроект поправок и возвращение к его обсуждению в целом либо по отдельным частям, разделам, главам, статьям.</w:t>
      </w:r>
    </w:p>
    <w:p w:rsidR="0071029C" w:rsidRDefault="0071029C">
      <w:pPr>
        <w:pStyle w:val="ConsPlusNormal"/>
        <w:spacing w:before="220"/>
        <w:ind w:firstLine="540"/>
        <w:jc w:val="both"/>
      </w:pPr>
      <w:r>
        <w:t xml:space="preserve">В исключительных случаях по требованию большинства депутатов Думы автономного округа, присутствующих на сессии, председательствующий обязан поставить на голосование </w:t>
      </w:r>
      <w:r>
        <w:lastRenderedPageBreak/>
        <w:t>вопрос о возвращении к процедуре второго чтения законопроекта.</w:t>
      </w:r>
    </w:p>
    <w:p w:rsidR="0071029C" w:rsidRDefault="0071029C">
      <w:pPr>
        <w:pStyle w:val="ConsPlusNormal"/>
        <w:spacing w:before="220"/>
        <w:ind w:firstLine="540"/>
        <w:jc w:val="both"/>
      </w:pPr>
      <w:r>
        <w:t>Законодательный акт автономного округа принимается большинством голосов от установленного числа депутатов Думы автономного округа.</w:t>
      </w:r>
    </w:p>
    <w:p w:rsidR="0071029C" w:rsidRDefault="0071029C">
      <w:pPr>
        <w:pStyle w:val="ConsPlusNormal"/>
        <w:spacing w:before="220"/>
        <w:ind w:firstLine="540"/>
        <w:jc w:val="both"/>
      </w:pPr>
      <w:r>
        <w:t>Указанное решение оформляется постановлением Думы автономного округа.</w:t>
      </w:r>
    </w:p>
    <w:p w:rsidR="0071029C" w:rsidRDefault="0071029C">
      <w:pPr>
        <w:pStyle w:val="ConsPlusNormal"/>
        <w:spacing w:before="220"/>
        <w:ind w:firstLine="540"/>
        <w:jc w:val="both"/>
      </w:pPr>
      <w:r>
        <w:t xml:space="preserve">4. Два экземпляра подлинного текста законодательного акта автономного округа, принятого Думой автономного округа, вместе с постановлением Думы автономного округа в течение 20 дней со дня принятия указанного постановления направляются Губернатору автономного округа для подписания и обнародования, за исключением законодательных актов автономного округа, в отношении которых </w:t>
      </w:r>
      <w:hyperlink r:id="rId107" w:history="1">
        <w:r>
          <w:rPr>
            <w:color w:val="0000FF"/>
          </w:rPr>
          <w:t>Законом</w:t>
        </w:r>
      </w:hyperlink>
      <w:r>
        <w:t xml:space="preserve"> Чукотского автономного округа от 24 мая 2002 года N 31-ОЗ "О бюджетном процессе в Чукотском автономном округе" предусмотрены иные сроки подписания и обнародования Губернатором автономного округа".</w:t>
      </w:r>
    </w:p>
    <w:p w:rsidR="0071029C" w:rsidRDefault="0071029C">
      <w:pPr>
        <w:pStyle w:val="ConsPlusNormal"/>
        <w:jc w:val="both"/>
      </w:pPr>
      <w:r>
        <w:t xml:space="preserve">(часть 4 в ред. </w:t>
      </w:r>
      <w:hyperlink r:id="rId108" w:history="1">
        <w:r>
          <w:rPr>
            <w:color w:val="0000FF"/>
          </w:rPr>
          <w:t>Закона</w:t>
        </w:r>
      </w:hyperlink>
      <w:r>
        <w:t xml:space="preserve"> Чукотского автономного округа от 21.02.2011 N 13-ОЗ)</w:t>
      </w:r>
    </w:p>
    <w:p w:rsidR="0071029C" w:rsidRDefault="0071029C">
      <w:pPr>
        <w:pStyle w:val="ConsPlusNormal"/>
        <w:spacing w:before="220"/>
        <w:ind w:firstLine="540"/>
        <w:jc w:val="both"/>
      </w:pPr>
      <w:r>
        <w:t>5. Экземпляр Думы автономного округа визируется должностными лицами Думы автономного округа и специалистами Аппарата Думы автономного округа, ответственными за подготовку и прохождение законопроекта на сессии Думы автономного округа.</w:t>
      </w:r>
    </w:p>
    <w:p w:rsidR="0071029C" w:rsidRDefault="0071029C">
      <w:pPr>
        <w:pStyle w:val="ConsPlusNormal"/>
        <w:jc w:val="both"/>
      </w:pPr>
      <w:r>
        <w:t xml:space="preserve">(часть 5 введена </w:t>
      </w:r>
      <w:hyperlink r:id="rId109" w:history="1">
        <w:r>
          <w:rPr>
            <w:color w:val="0000FF"/>
          </w:rPr>
          <w:t>Законом</w:t>
        </w:r>
      </w:hyperlink>
      <w:r>
        <w:t xml:space="preserve"> Чукотского автономного округа от 21.02.2011 N 13-ОЗ; в ред. </w:t>
      </w:r>
      <w:hyperlink r:id="rId110" w:history="1">
        <w:r>
          <w:rPr>
            <w:color w:val="0000FF"/>
          </w:rPr>
          <w:t>Закона</w:t>
        </w:r>
      </w:hyperlink>
      <w:r>
        <w:t xml:space="preserve"> Чукотского автономного округа от 30.05.2014 N 37-ОЗ)</w:t>
      </w:r>
    </w:p>
    <w:p w:rsidR="0071029C" w:rsidRDefault="0071029C">
      <w:pPr>
        <w:pStyle w:val="ConsPlusNormal"/>
        <w:jc w:val="both"/>
      </w:pPr>
    </w:p>
    <w:p w:rsidR="0071029C" w:rsidRDefault="0071029C">
      <w:pPr>
        <w:pStyle w:val="ConsPlusTitle"/>
        <w:jc w:val="center"/>
        <w:outlineLvl w:val="1"/>
      </w:pPr>
      <w:r>
        <w:t>Глава 9. ПОДПИСАНИЕ ЗАКОНОДАТЕЛЬНЫХ АКТОВ, ПРИНЯТЫХ ДУМОЙ</w:t>
      </w:r>
    </w:p>
    <w:p w:rsidR="0071029C" w:rsidRDefault="0071029C">
      <w:pPr>
        <w:pStyle w:val="ConsPlusTitle"/>
        <w:jc w:val="center"/>
      </w:pPr>
      <w:r>
        <w:t>АВТОНОМНОГО ОКРУГА, И ПОВТОРНОЕ РАССМОТРЕНИЕ ЗАКОНОДАТЕЛЬНЫХ</w:t>
      </w:r>
    </w:p>
    <w:p w:rsidR="0071029C" w:rsidRDefault="0071029C">
      <w:pPr>
        <w:pStyle w:val="ConsPlusTitle"/>
        <w:jc w:val="center"/>
      </w:pPr>
      <w:r>
        <w:t>АКТОВ, ОТКЛОНЕННЫХ ГУБЕРНАТОРОМ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36. Порядок подписания законодательных актов, принятых Думой автономного округа</w:t>
      </w:r>
    </w:p>
    <w:p w:rsidR="0071029C" w:rsidRDefault="0071029C">
      <w:pPr>
        <w:pStyle w:val="ConsPlusNormal"/>
        <w:jc w:val="both"/>
      </w:pPr>
    </w:p>
    <w:p w:rsidR="0071029C" w:rsidRDefault="0071029C">
      <w:pPr>
        <w:pStyle w:val="ConsPlusNormal"/>
        <w:ind w:firstLine="540"/>
        <w:jc w:val="both"/>
      </w:pPr>
      <w:r>
        <w:t xml:space="preserve">1. Губернатор автономного округа в соответствии с </w:t>
      </w:r>
      <w:hyperlink r:id="rId111" w:history="1">
        <w:r>
          <w:rPr>
            <w:color w:val="0000FF"/>
          </w:rPr>
          <w:t>частью 1 статьи 64</w:t>
        </w:r>
      </w:hyperlink>
      <w:r>
        <w:t xml:space="preserve"> Устава автономного округа в срок не более семи календарных дней с момента получения законодательного акта автономного округа от Думы автономного округа подписывает его и обнародует.</w:t>
      </w:r>
    </w:p>
    <w:p w:rsidR="0071029C" w:rsidRDefault="0071029C">
      <w:pPr>
        <w:pStyle w:val="ConsPlusNormal"/>
        <w:jc w:val="both"/>
      </w:pPr>
      <w:r>
        <w:t xml:space="preserve">(в ред. </w:t>
      </w:r>
      <w:hyperlink r:id="rId112" w:history="1">
        <w:r>
          <w:rPr>
            <w:color w:val="0000FF"/>
          </w:rPr>
          <w:t>Закона</w:t>
        </w:r>
      </w:hyperlink>
      <w:r>
        <w:t xml:space="preserve"> Чукотского автономного округа от 21.02.2011 N 13-ОЗ)</w:t>
      </w:r>
    </w:p>
    <w:p w:rsidR="0071029C" w:rsidRDefault="0071029C">
      <w:pPr>
        <w:pStyle w:val="ConsPlusNormal"/>
        <w:spacing w:before="220"/>
        <w:ind w:firstLine="540"/>
        <w:jc w:val="both"/>
      </w:pPr>
      <w:r>
        <w:t>2. Подписанному законодательному акту автономного округа присваивается регистрационный номер.</w:t>
      </w:r>
    </w:p>
    <w:p w:rsidR="0071029C" w:rsidRDefault="0071029C">
      <w:pPr>
        <w:pStyle w:val="ConsPlusNormal"/>
        <w:spacing w:before="220"/>
        <w:ind w:firstLine="540"/>
        <w:jc w:val="both"/>
      </w:pPr>
      <w:r>
        <w:t>3. Второй экземпляр подписанного Губернатором автономного округа подлинного текста законодательного акта автономного округа направляется в Думу автономного округа.</w:t>
      </w:r>
    </w:p>
    <w:p w:rsidR="0071029C" w:rsidRDefault="0071029C">
      <w:pPr>
        <w:pStyle w:val="ConsPlusNormal"/>
        <w:spacing w:before="220"/>
        <w:ind w:firstLine="540"/>
        <w:jc w:val="both"/>
      </w:pPr>
      <w:r>
        <w:t>4. Соответствующие структурные подразделения Аппарата Губернатора и Правительства автономного округа и Аппарата Думы автономного округа хранят подлинные тексты законодательных актов автономного округа в соответствии с законодательством автономного округа об архивном деле.</w:t>
      </w:r>
    </w:p>
    <w:p w:rsidR="0071029C" w:rsidRDefault="0071029C">
      <w:pPr>
        <w:pStyle w:val="ConsPlusNormal"/>
        <w:jc w:val="both"/>
      </w:pPr>
      <w:r>
        <w:t xml:space="preserve">(в ред. </w:t>
      </w:r>
      <w:hyperlink r:id="rId113" w:history="1">
        <w:r>
          <w:rPr>
            <w:color w:val="0000FF"/>
          </w:rPr>
          <w:t>Закона</w:t>
        </w:r>
      </w:hyperlink>
      <w:r>
        <w:t xml:space="preserve"> Чукотского автономного округа от 22.12.2015 N 145-ОЗ)</w:t>
      </w:r>
    </w:p>
    <w:p w:rsidR="0071029C" w:rsidRDefault="0071029C">
      <w:pPr>
        <w:pStyle w:val="ConsPlusNormal"/>
        <w:spacing w:before="220"/>
        <w:ind w:firstLine="540"/>
        <w:jc w:val="both"/>
      </w:pPr>
      <w:r>
        <w:t>5. Если законодательный акт автономного округа, представленный Губернатору автономного округа для подписания и обнародования, содержит редакционные или технические ошибки, Губернатор автономного округа незамедлительно по обнаружении указанных недостатков обращается в Думу автономного округа с требованием об их устранении и возвращает оригинал законодательного акта автономного округа в Думу автономного округа.</w:t>
      </w:r>
    </w:p>
    <w:p w:rsidR="0071029C" w:rsidRDefault="0071029C">
      <w:pPr>
        <w:pStyle w:val="ConsPlusNormal"/>
        <w:jc w:val="both"/>
      </w:pPr>
      <w:r>
        <w:t xml:space="preserve">(в ред. </w:t>
      </w:r>
      <w:hyperlink r:id="rId114" w:history="1">
        <w:r>
          <w:rPr>
            <w:color w:val="0000FF"/>
          </w:rPr>
          <w:t>Закона</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outlineLvl w:val="2"/>
      </w:pPr>
      <w:r>
        <w:t>Статья 37. Порядок повторного рассмотрения законодательного акта, отклоненного Губернатором автономного округа</w:t>
      </w:r>
    </w:p>
    <w:p w:rsidR="0071029C" w:rsidRDefault="0071029C">
      <w:pPr>
        <w:pStyle w:val="ConsPlusNormal"/>
        <w:jc w:val="both"/>
      </w:pPr>
    </w:p>
    <w:p w:rsidR="0071029C" w:rsidRDefault="0071029C">
      <w:pPr>
        <w:pStyle w:val="ConsPlusNormal"/>
        <w:ind w:firstLine="540"/>
        <w:jc w:val="both"/>
      </w:pPr>
      <w:r>
        <w:t xml:space="preserve">1. В соответствии с </w:t>
      </w:r>
      <w:hyperlink r:id="rId115" w:history="1">
        <w:r>
          <w:rPr>
            <w:color w:val="0000FF"/>
          </w:rPr>
          <w:t>частью 2 статьи 64</w:t>
        </w:r>
      </w:hyperlink>
      <w:r>
        <w:t xml:space="preserve"> Устава автономного округа Губернатор автономного округа в течение семи календарных дней со дня поступления законодательного акта автономного округа может отклонить его и возвратить в Думу автономного округа с сопроводительным письмом, содержащим мотивированное обоснование отклонения данного законодательного акта автономного округа либо предложения о внесении в него изменений и дополнений.</w:t>
      </w:r>
    </w:p>
    <w:p w:rsidR="0071029C" w:rsidRDefault="0071029C">
      <w:pPr>
        <w:pStyle w:val="ConsPlusNormal"/>
        <w:jc w:val="both"/>
      </w:pPr>
      <w:r>
        <w:t xml:space="preserve">(в ред. </w:t>
      </w:r>
      <w:hyperlink r:id="rId116" w:history="1">
        <w:r>
          <w:rPr>
            <w:color w:val="0000FF"/>
          </w:rPr>
          <w:t>Закона</w:t>
        </w:r>
      </w:hyperlink>
      <w:r>
        <w:t xml:space="preserve"> Чукотского автономного округа от 21.02.2011 N 13-ОЗ)</w:t>
      </w:r>
    </w:p>
    <w:p w:rsidR="0071029C" w:rsidRDefault="0071029C">
      <w:pPr>
        <w:pStyle w:val="ConsPlusNormal"/>
        <w:spacing w:before="220"/>
        <w:ind w:firstLine="540"/>
        <w:jc w:val="both"/>
      </w:pPr>
      <w:r>
        <w:t xml:space="preserve">В этом случае Дума автономного округа в установленном </w:t>
      </w:r>
      <w:hyperlink r:id="rId117" w:history="1">
        <w:r>
          <w:rPr>
            <w:color w:val="0000FF"/>
          </w:rPr>
          <w:t>Уставом</w:t>
        </w:r>
      </w:hyperlink>
      <w:r>
        <w:t xml:space="preserve"> автономного округа и настоящим Кодексом порядке вновь рассматривает данный законодательный акт автономного округа.</w:t>
      </w:r>
    </w:p>
    <w:p w:rsidR="0071029C" w:rsidRDefault="0071029C">
      <w:pPr>
        <w:pStyle w:val="ConsPlusNormal"/>
        <w:spacing w:before="220"/>
        <w:ind w:firstLine="540"/>
        <w:jc w:val="both"/>
      </w:pPr>
      <w:r>
        <w:t>2. Законодательный акт автономного округа, отклоненный Губернатором автономного округа, направляется Советом Думы автономного округа на заключение в ответственный комитет. Совет Думы автономного округа может также предложить Думе автономного округа обратиться к Губернатору автономного округа с предложением о создании специальной согласительной комиссии для преодоления возникших разногласий.</w:t>
      </w:r>
    </w:p>
    <w:p w:rsidR="0071029C" w:rsidRDefault="0071029C">
      <w:pPr>
        <w:pStyle w:val="ConsPlusNormal"/>
        <w:spacing w:before="220"/>
        <w:ind w:firstLine="540"/>
        <w:jc w:val="both"/>
      </w:pPr>
      <w:r>
        <w:t xml:space="preserve">Порядок рассмотрения отклоненного законодательного акта автономного округа ответственным комитетом, а также порядок образования и рассмотрения указанной комиссией данного законодательного акта автономного округа определяется </w:t>
      </w:r>
      <w:hyperlink r:id="rId118" w:history="1">
        <w:r>
          <w:rPr>
            <w:color w:val="0000FF"/>
          </w:rPr>
          <w:t>Регламентом</w:t>
        </w:r>
      </w:hyperlink>
      <w:r>
        <w:t xml:space="preserve"> Думы автономного округа.</w:t>
      </w:r>
    </w:p>
    <w:p w:rsidR="0071029C" w:rsidRDefault="0071029C">
      <w:pPr>
        <w:pStyle w:val="ConsPlusNormal"/>
        <w:spacing w:before="220"/>
        <w:ind w:firstLine="540"/>
        <w:jc w:val="both"/>
      </w:pPr>
      <w:r>
        <w:t>3. Повторное рассмотрение в Думе автономного округа законодательного акта автономного округа, отклоненного Губернатором автономного округа, начинается с выступления полномочного представителя Губернатора автономного округа в Думе или его официального представителя по отклоненному законодательному акту автономного округа. Затем излагается заключение ответственного комитета или специально созданной согласительной комиссии.</w:t>
      </w:r>
    </w:p>
    <w:p w:rsidR="0071029C" w:rsidRDefault="0071029C">
      <w:pPr>
        <w:pStyle w:val="ConsPlusNormal"/>
        <w:spacing w:before="220"/>
        <w:ind w:firstLine="540"/>
        <w:jc w:val="both"/>
      </w:pPr>
      <w:r>
        <w:t xml:space="preserve">По данному вопросу на заседании Думы автономного округа могут быть проведены прения в порядке, предусмотренном </w:t>
      </w:r>
      <w:hyperlink r:id="rId119" w:history="1">
        <w:r>
          <w:rPr>
            <w:color w:val="0000FF"/>
          </w:rPr>
          <w:t>Регламентом</w:t>
        </w:r>
      </w:hyperlink>
      <w:r>
        <w:t xml:space="preserve"> Думы автономного округа.</w:t>
      </w:r>
    </w:p>
    <w:p w:rsidR="0071029C" w:rsidRDefault="0071029C">
      <w:pPr>
        <w:pStyle w:val="ConsPlusNormal"/>
        <w:spacing w:before="220"/>
        <w:ind w:firstLine="540"/>
        <w:jc w:val="both"/>
      </w:pPr>
      <w:bookmarkStart w:id="8" w:name="P560"/>
      <w:bookmarkEnd w:id="8"/>
      <w:r>
        <w:t>4. Если в письме Губернатора автономного округа к отклоненному им законодательному акту автономного округа содержится указание на нецелесообразность его принятия, то по окончании обсуждения на голосование ставится вопрос о согласии с данным предложением Губернатора автономного округа.</w:t>
      </w:r>
    </w:p>
    <w:p w:rsidR="0071029C" w:rsidRDefault="0071029C">
      <w:pPr>
        <w:pStyle w:val="ConsPlusNormal"/>
        <w:spacing w:before="220"/>
        <w:ind w:firstLine="540"/>
        <w:jc w:val="both"/>
      </w:pPr>
      <w:r>
        <w:t>Если в письме Губернатора автономного округа к отклоненному им законодательному акту автономного округа содержатся предложения к отдельным частям, разделам, главам, статьям, частям и пунктам статей, то по окончании обсуждения на голосование ставится вопрос об одобрении законодательного акта автономного округа с учетом предложений Губернатора автономного округа.</w:t>
      </w:r>
    </w:p>
    <w:p w:rsidR="0071029C" w:rsidRDefault="0071029C">
      <w:pPr>
        <w:pStyle w:val="ConsPlusNormal"/>
        <w:spacing w:before="220"/>
        <w:ind w:firstLine="540"/>
        <w:jc w:val="both"/>
      </w:pPr>
      <w:r>
        <w:t>В этих случаях решение считается принятым, если за него проголосовало большинство от установленного числа депутатов Думы автономного округа.</w:t>
      </w:r>
    </w:p>
    <w:p w:rsidR="0071029C" w:rsidRDefault="0071029C">
      <w:pPr>
        <w:pStyle w:val="ConsPlusNormal"/>
        <w:spacing w:before="220"/>
        <w:ind w:firstLine="540"/>
        <w:jc w:val="both"/>
      </w:pPr>
      <w:bookmarkStart w:id="9" w:name="P563"/>
      <w:bookmarkEnd w:id="9"/>
      <w:r>
        <w:t>5. Если Дума автономного округа выразила несогласие с мнением Губернатора автономного округа о нецелесообразности принятия законодательного акта автономного округа либо не одобрила его с учетом предложений Губернатора автономного округа, на голосование ставится вопрос об одобрении законодательного акта автономного округа в ранее принятой редакции.</w:t>
      </w:r>
    </w:p>
    <w:p w:rsidR="0071029C" w:rsidRDefault="0071029C">
      <w:pPr>
        <w:pStyle w:val="ConsPlusNormal"/>
        <w:spacing w:before="220"/>
        <w:ind w:firstLine="540"/>
        <w:jc w:val="both"/>
      </w:pPr>
      <w:r>
        <w:t>Решение об одобрении законодательного акта автономного округа в ранее принятой редакции принимается большинством не менее двух третей голосов от установленного числа депутатов Думы автономного округа.</w:t>
      </w:r>
    </w:p>
    <w:p w:rsidR="0071029C" w:rsidRDefault="0071029C">
      <w:pPr>
        <w:pStyle w:val="ConsPlusNormal"/>
        <w:spacing w:before="220"/>
        <w:ind w:firstLine="540"/>
        <w:jc w:val="both"/>
      </w:pPr>
      <w:r>
        <w:t xml:space="preserve">В случае принятия данного решения оригинал законодательного акта автономного округа </w:t>
      </w:r>
      <w:r>
        <w:lastRenderedPageBreak/>
        <w:t>вместе с соответствующим постановлением Думы автономного округа в тот же день направляется Председателем Думы автономного округа или его Первым заместителем Губернатору автономного округа для подписания и обнародования.</w:t>
      </w:r>
    </w:p>
    <w:p w:rsidR="0071029C" w:rsidRDefault="0071029C">
      <w:pPr>
        <w:pStyle w:val="ConsPlusNormal"/>
        <w:spacing w:before="220"/>
        <w:ind w:firstLine="540"/>
        <w:jc w:val="both"/>
      </w:pPr>
      <w:r>
        <w:t>В этом случае законодательный акт автономного округа подлежит подписанию Губернатором автономного округа в течение семи дней и обнародованию.</w:t>
      </w:r>
    </w:p>
    <w:p w:rsidR="0071029C" w:rsidRDefault="0071029C">
      <w:pPr>
        <w:pStyle w:val="ConsPlusNormal"/>
        <w:spacing w:before="220"/>
        <w:ind w:firstLine="540"/>
        <w:jc w:val="both"/>
      </w:pPr>
      <w:r>
        <w:t xml:space="preserve">6. В случае если не принято ни одно из решений, упомянутых в </w:t>
      </w:r>
      <w:hyperlink w:anchor="P560" w:history="1">
        <w:r>
          <w:rPr>
            <w:color w:val="0000FF"/>
          </w:rPr>
          <w:t>частях 4</w:t>
        </w:r>
      </w:hyperlink>
      <w:r>
        <w:t xml:space="preserve"> и </w:t>
      </w:r>
      <w:hyperlink w:anchor="P563" w:history="1">
        <w:r>
          <w:rPr>
            <w:color w:val="0000FF"/>
          </w:rPr>
          <w:t>5</w:t>
        </w:r>
      </w:hyperlink>
      <w:r>
        <w:t xml:space="preserve"> настоящей статьи, Дума автономного округа проводит голосование предложений Губернатора автономного округа к отдельным частям, разделам, главам, статьям, частям и пунктам статей.</w:t>
      </w:r>
    </w:p>
    <w:p w:rsidR="0071029C" w:rsidRDefault="0071029C">
      <w:pPr>
        <w:pStyle w:val="ConsPlusNormal"/>
        <w:jc w:val="both"/>
      </w:pPr>
      <w:r>
        <w:t xml:space="preserve">(в ред. </w:t>
      </w:r>
      <w:hyperlink r:id="rId120" w:history="1">
        <w:r>
          <w:rPr>
            <w:color w:val="0000FF"/>
          </w:rPr>
          <w:t>Закона</w:t>
        </w:r>
      </w:hyperlink>
      <w:r>
        <w:t xml:space="preserve"> Чукотского автономного округа от 22.12.2015 N 145-ОЗ)</w:t>
      </w:r>
    </w:p>
    <w:p w:rsidR="0071029C" w:rsidRDefault="0071029C">
      <w:pPr>
        <w:pStyle w:val="ConsPlusNormal"/>
        <w:spacing w:before="220"/>
        <w:ind w:firstLine="540"/>
        <w:jc w:val="both"/>
      </w:pPr>
      <w:r>
        <w:t>Каждое предложение Губернатора автономного округа голосуется отдельно. Решение в этом случае считается принятым, если за него проголосовало большинство от установленного числа депутатов Думы автономного округа.</w:t>
      </w:r>
    </w:p>
    <w:p w:rsidR="0071029C" w:rsidRDefault="0071029C">
      <w:pPr>
        <w:pStyle w:val="ConsPlusNormal"/>
        <w:spacing w:before="220"/>
        <w:ind w:firstLine="540"/>
        <w:jc w:val="both"/>
      </w:pPr>
      <w:r>
        <w:t>7. Если все либо отдельные предложения Губернатора автономного округа одобрены Думой автономного округа, отклоненный им законодательный акт автономного округа считается принятым в качестве законопроекта во втором чтении. Отдельное голосование по данному вопросу не проводится.</w:t>
      </w:r>
    </w:p>
    <w:p w:rsidR="0071029C" w:rsidRDefault="0071029C">
      <w:pPr>
        <w:pStyle w:val="ConsPlusNormal"/>
        <w:jc w:val="both"/>
      </w:pPr>
      <w:r>
        <w:t xml:space="preserve">(в ред. </w:t>
      </w:r>
      <w:hyperlink r:id="rId121" w:history="1">
        <w:r>
          <w:rPr>
            <w:color w:val="0000FF"/>
          </w:rPr>
          <w:t>Закона</w:t>
        </w:r>
      </w:hyperlink>
      <w:r>
        <w:t xml:space="preserve"> Чукотского автономного округа от 22.12.2015 N 145-ОЗ)</w:t>
      </w:r>
    </w:p>
    <w:p w:rsidR="0071029C" w:rsidRDefault="0071029C">
      <w:pPr>
        <w:pStyle w:val="ConsPlusNormal"/>
        <w:spacing w:before="220"/>
        <w:ind w:firstLine="540"/>
        <w:jc w:val="both"/>
      </w:pPr>
      <w:r>
        <w:t>Ответственному комитету или согласительной комиссии, представившим заключение, поручается подготовить текст указанного законодательного акта автономного округа с включением в него одобренных Думой автономного округа предложений Губернатора автономного округа.</w:t>
      </w:r>
    </w:p>
    <w:p w:rsidR="0071029C" w:rsidRDefault="0071029C">
      <w:pPr>
        <w:pStyle w:val="ConsPlusNormal"/>
        <w:spacing w:before="220"/>
        <w:ind w:firstLine="540"/>
        <w:jc w:val="both"/>
      </w:pPr>
      <w:r>
        <w:t>Указанный законодательный акт автономного округа представляется Думе автономного округа для принятия в третьем чтении.</w:t>
      </w:r>
    </w:p>
    <w:p w:rsidR="0071029C" w:rsidRDefault="0071029C">
      <w:pPr>
        <w:pStyle w:val="ConsPlusNormal"/>
        <w:spacing w:before="220"/>
        <w:ind w:firstLine="540"/>
        <w:jc w:val="both"/>
      </w:pPr>
      <w:r>
        <w:t>8. Законодательный акт автономного округа, отклоненный Губернатором автономного округа и повторно рассмотренный Думой автономного округа, считается принятым с учетом предложений Губернатора автономного округа, если за него проголосовало большинство от установленного числа депутатов Думы автономного округа.</w:t>
      </w:r>
    </w:p>
    <w:p w:rsidR="0071029C" w:rsidRDefault="0071029C">
      <w:pPr>
        <w:pStyle w:val="ConsPlusNormal"/>
        <w:spacing w:before="220"/>
        <w:ind w:firstLine="540"/>
        <w:jc w:val="both"/>
      </w:pPr>
      <w:r>
        <w:t>9. Два экземпляра подлинного текста законодательного акта автономного округа, отклоненного Губернатором автономного округа и принятого с учетом всех или отдельных предложений Губернатора автономного округа, вместе с соответствующим постановлением Думы автономного округа в течение семи дней со дня принятия указанного постановления направляются Председателем Думы автономного округа или его Первым заместителем Губернатору автономного округа для подписания и опубликования.</w:t>
      </w:r>
    </w:p>
    <w:p w:rsidR="0071029C" w:rsidRDefault="0071029C">
      <w:pPr>
        <w:pStyle w:val="ConsPlusNormal"/>
        <w:jc w:val="both"/>
      </w:pPr>
      <w:r>
        <w:t xml:space="preserve">(в ред. </w:t>
      </w:r>
      <w:hyperlink r:id="rId122" w:history="1">
        <w:r>
          <w:rPr>
            <w:color w:val="0000FF"/>
          </w:rPr>
          <w:t>Закона</w:t>
        </w:r>
      </w:hyperlink>
      <w:r>
        <w:t xml:space="preserve"> Чукотского автономного округа от 21.02.2011 N 13-ОЗ)</w:t>
      </w:r>
    </w:p>
    <w:p w:rsidR="0071029C" w:rsidRDefault="0071029C">
      <w:pPr>
        <w:pStyle w:val="ConsPlusNormal"/>
        <w:spacing w:before="220"/>
        <w:ind w:firstLine="540"/>
        <w:jc w:val="both"/>
      </w:pPr>
      <w:r>
        <w:t>В этом случае законодательный акт автономного округа подлежит подписанию Губернатором автономного округа в течение семи дней и обнародованию.</w:t>
      </w:r>
    </w:p>
    <w:p w:rsidR="0071029C" w:rsidRDefault="0071029C">
      <w:pPr>
        <w:pStyle w:val="ConsPlusNormal"/>
        <w:jc w:val="both"/>
      </w:pPr>
      <w:r>
        <w:t xml:space="preserve">(в ред. </w:t>
      </w:r>
      <w:hyperlink r:id="rId123" w:history="1">
        <w:r>
          <w:rPr>
            <w:color w:val="0000FF"/>
          </w:rPr>
          <w:t>Закона</w:t>
        </w:r>
      </w:hyperlink>
      <w:r>
        <w:t xml:space="preserve"> Чукотского автономного округа от 21.02.2011 N 13-ОЗ)</w:t>
      </w:r>
    </w:p>
    <w:p w:rsidR="0071029C" w:rsidRDefault="0071029C">
      <w:pPr>
        <w:pStyle w:val="ConsPlusNormal"/>
        <w:jc w:val="both"/>
      </w:pPr>
    </w:p>
    <w:p w:rsidR="0071029C" w:rsidRDefault="0071029C">
      <w:pPr>
        <w:pStyle w:val="ConsPlusTitle"/>
        <w:jc w:val="center"/>
        <w:outlineLvl w:val="1"/>
      </w:pPr>
      <w:r>
        <w:t>Глава 10. ПОРЯДОК ОПУБЛИКОВАНИЯ И ВСТУПЛЕНИЯ В СИЛУ</w:t>
      </w:r>
    </w:p>
    <w:p w:rsidR="0071029C" w:rsidRDefault="0071029C">
      <w:pPr>
        <w:pStyle w:val="ConsPlusTitle"/>
        <w:jc w:val="center"/>
      </w:pPr>
      <w:r>
        <w:t>ЗАКОНОДАТЕЛЬНЫХ АКТОВ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38. Обязательность опубликования законодательных актов автономного округа</w:t>
      </w:r>
    </w:p>
    <w:p w:rsidR="0071029C" w:rsidRDefault="0071029C">
      <w:pPr>
        <w:pStyle w:val="ConsPlusNormal"/>
        <w:jc w:val="both"/>
      </w:pPr>
    </w:p>
    <w:p w:rsidR="0071029C" w:rsidRDefault="0071029C">
      <w:pPr>
        <w:pStyle w:val="ConsPlusNormal"/>
        <w:ind w:firstLine="540"/>
        <w:jc w:val="both"/>
      </w:pPr>
      <w:r>
        <w:t>1. Законодательные акты автономного округа подлежат обязательному официальному опубликованию.</w:t>
      </w:r>
    </w:p>
    <w:p w:rsidR="0071029C" w:rsidRDefault="0071029C">
      <w:pPr>
        <w:pStyle w:val="ConsPlusNormal"/>
        <w:spacing w:before="220"/>
        <w:ind w:firstLine="540"/>
        <w:jc w:val="both"/>
      </w:pPr>
      <w:r>
        <w:t xml:space="preserve">2. В Чукотском автономном округе применяются только те законодательные акты </w:t>
      </w:r>
      <w:r>
        <w:lastRenderedPageBreak/>
        <w:t>автономного округа, которые официально опубликованы.</w:t>
      </w:r>
    </w:p>
    <w:p w:rsidR="0071029C" w:rsidRDefault="0071029C">
      <w:pPr>
        <w:pStyle w:val="ConsPlusNormal"/>
        <w:spacing w:before="220"/>
        <w:ind w:firstLine="540"/>
        <w:jc w:val="both"/>
      </w:pPr>
      <w:r>
        <w:t>3. Газета "Крайний Север" - учрежденное Правительством автономного округа печатное средство массовой информации и сетевое издание для обнародования (официального опубликования) законодательных актов автономного округа, иной официальной информации (далее - учрежденное печатное средство массовой информации и сетевое издание), Официальный интернет-портал правовой информации (www.pravo.gov.ru) являются официальными периодическими и сетевыми изданиями, в которых публикуются законодательные акты автономного округа.</w:t>
      </w:r>
    </w:p>
    <w:p w:rsidR="0071029C" w:rsidRDefault="0071029C">
      <w:pPr>
        <w:pStyle w:val="ConsPlusNormal"/>
        <w:jc w:val="both"/>
      </w:pPr>
      <w:r>
        <w:t xml:space="preserve">(в ред. Законов Чукотского автономного округа от 05.12.2013 </w:t>
      </w:r>
      <w:hyperlink r:id="rId124" w:history="1">
        <w:r>
          <w:rPr>
            <w:color w:val="0000FF"/>
          </w:rPr>
          <w:t>N 118-ОЗ</w:t>
        </w:r>
      </w:hyperlink>
      <w:r>
        <w:t xml:space="preserve">, от 30.05.2014 </w:t>
      </w:r>
      <w:hyperlink r:id="rId125" w:history="1">
        <w:r>
          <w:rPr>
            <w:color w:val="0000FF"/>
          </w:rPr>
          <w:t>N 37-ОЗ</w:t>
        </w:r>
      </w:hyperlink>
      <w:r>
        <w:t>)</w:t>
      </w:r>
    </w:p>
    <w:p w:rsidR="0071029C" w:rsidRDefault="0071029C">
      <w:pPr>
        <w:pStyle w:val="ConsPlusNormal"/>
        <w:spacing w:before="220"/>
        <w:ind w:firstLine="540"/>
        <w:jc w:val="both"/>
      </w:pPr>
      <w:r>
        <w:t>4. Официальным опубликованием законодательного акта автономного округа считается первая публикация его полного текста в газете "Крайний Север", или первое размещение (опубликование) на "Официальном интернет-портале правовой информации" (www.pravo.gov.ru), в учрежденном печатном средстве массовой информации и сетевом издании.</w:t>
      </w:r>
    </w:p>
    <w:p w:rsidR="0071029C" w:rsidRDefault="0071029C">
      <w:pPr>
        <w:pStyle w:val="ConsPlusNormal"/>
        <w:jc w:val="both"/>
      </w:pPr>
      <w:r>
        <w:t xml:space="preserve">(в ред. Законов Чукотского автономного округа от 05.12.2013 </w:t>
      </w:r>
      <w:hyperlink r:id="rId126" w:history="1">
        <w:r>
          <w:rPr>
            <w:color w:val="0000FF"/>
          </w:rPr>
          <w:t>N 118-ОЗ</w:t>
        </w:r>
      </w:hyperlink>
      <w:r>
        <w:t xml:space="preserve">, от 30.05.2014 </w:t>
      </w:r>
      <w:hyperlink r:id="rId127" w:history="1">
        <w:r>
          <w:rPr>
            <w:color w:val="0000FF"/>
          </w:rPr>
          <w:t>N 37-ОЗ</w:t>
        </w:r>
      </w:hyperlink>
      <w:r>
        <w:t xml:space="preserve">, от 05.09.2017 </w:t>
      </w:r>
      <w:hyperlink r:id="rId128" w:history="1">
        <w:r>
          <w:rPr>
            <w:color w:val="0000FF"/>
          </w:rPr>
          <w:t>N 53-ОЗ</w:t>
        </w:r>
      </w:hyperlink>
      <w:r>
        <w:t>)</w:t>
      </w:r>
    </w:p>
    <w:p w:rsidR="0071029C" w:rsidRDefault="0071029C">
      <w:pPr>
        <w:pStyle w:val="ConsPlusNormal"/>
        <w:spacing w:before="220"/>
        <w:ind w:firstLine="540"/>
        <w:jc w:val="both"/>
      </w:pPr>
      <w:r>
        <w:t>5. Законодательные акты автономного округа направляются для официального опубликования Губернатором автономного округа и должны быть опубликованы в течение пяти дней со дня их подписания.</w:t>
      </w:r>
    </w:p>
    <w:p w:rsidR="0071029C" w:rsidRDefault="0071029C">
      <w:pPr>
        <w:pStyle w:val="ConsPlusNormal"/>
        <w:jc w:val="both"/>
      </w:pPr>
      <w:r>
        <w:t xml:space="preserve">(в ред. </w:t>
      </w:r>
      <w:hyperlink r:id="rId129" w:history="1">
        <w:r>
          <w:rPr>
            <w:color w:val="0000FF"/>
          </w:rPr>
          <w:t>Закона</w:t>
        </w:r>
      </w:hyperlink>
      <w:r>
        <w:t xml:space="preserve"> Чукотского автономного округа от 21.02.2011 N 13-ОЗ)</w:t>
      </w:r>
    </w:p>
    <w:p w:rsidR="0071029C" w:rsidRDefault="0071029C">
      <w:pPr>
        <w:pStyle w:val="ConsPlusNormal"/>
        <w:spacing w:before="220"/>
        <w:ind w:firstLine="540"/>
        <w:jc w:val="both"/>
      </w:pPr>
      <w:r>
        <w:t>6. Законодательные акты автономного округа могут быть опубликованы в иных печатных изданиях, а также доведены для всеобщего сведения (обнародованы) по телевидению и радио, разосланы государственным органам, должностным лицам, организациям, органам местного самоуправления, переданы по каналам связи, распространены в машиночитаемой форме.</w:t>
      </w:r>
    </w:p>
    <w:p w:rsidR="0071029C" w:rsidRDefault="0071029C">
      <w:pPr>
        <w:pStyle w:val="ConsPlusNormal"/>
        <w:spacing w:before="220"/>
        <w:ind w:firstLine="540"/>
        <w:jc w:val="both"/>
      </w:pPr>
      <w:r>
        <w:t>7. При публикации законодательного акта автономного округа указываются его наименование, дата его принятия Думой автономного округа, должностное лицо, его подписавшее, место и дата его подписания, регистрационный номер.</w:t>
      </w:r>
    </w:p>
    <w:p w:rsidR="0071029C" w:rsidRDefault="0071029C">
      <w:pPr>
        <w:pStyle w:val="ConsPlusNormal"/>
        <w:spacing w:before="220"/>
        <w:ind w:firstLine="540"/>
        <w:jc w:val="both"/>
      </w:pPr>
      <w:r>
        <w:t>8. Законодательный акт автономного округа, в который были внесены изменения или дополнения, может быть повторно опубликован в полном объеме.</w:t>
      </w:r>
    </w:p>
    <w:p w:rsidR="0071029C" w:rsidRDefault="0071029C">
      <w:pPr>
        <w:pStyle w:val="ConsPlusNormal"/>
        <w:spacing w:before="220"/>
        <w:ind w:firstLine="540"/>
        <w:jc w:val="both"/>
      </w:pPr>
      <w:r>
        <w:t>В случае признания утратившими силу части, главы, раздела, статьи, части или пункта статьи законодательного акта автономного округа исключаемая структурная единица заменяется словами "Утратил (Утратила) силу законом автономного округа" с указанием его регистрационного номера и даты подписания Губернатором автономного округа.</w:t>
      </w:r>
    </w:p>
    <w:p w:rsidR="0071029C" w:rsidRDefault="0071029C">
      <w:pPr>
        <w:pStyle w:val="ConsPlusNormal"/>
        <w:jc w:val="both"/>
      </w:pPr>
      <w:r>
        <w:t xml:space="preserve">(в ред. </w:t>
      </w:r>
      <w:hyperlink r:id="rId130" w:history="1">
        <w:r>
          <w:rPr>
            <w:color w:val="0000FF"/>
          </w:rPr>
          <w:t>Закона</w:t>
        </w:r>
      </w:hyperlink>
      <w:r>
        <w:t xml:space="preserve"> Чукотского автономного округа от 27.11.2012 N 102-ОЗ)</w:t>
      </w:r>
    </w:p>
    <w:p w:rsidR="0071029C" w:rsidRDefault="0071029C">
      <w:pPr>
        <w:pStyle w:val="ConsPlusNormal"/>
        <w:jc w:val="both"/>
      </w:pPr>
    </w:p>
    <w:p w:rsidR="0071029C" w:rsidRDefault="0071029C">
      <w:pPr>
        <w:pStyle w:val="ConsPlusNormal"/>
        <w:ind w:firstLine="540"/>
        <w:jc w:val="both"/>
        <w:outlineLvl w:val="2"/>
      </w:pPr>
      <w:r>
        <w:t>Статья 39. Срок вступления в силу законодательных актов автономного округа</w:t>
      </w:r>
    </w:p>
    <w:p w:rsidR="0071029C" w:rsidRDefault="0071029C">
      <w:pPr>
        <w:pStyle w:val="ConsPlusNormal"/>
        <w:jc w:val="both"/>
      </w:pPr>
    </w:p>
    <w:p w:rsidR="0071029C" w:rsidRDefault="0071029C">
      <w:pPr>
        <w:pStyle w:val="ConsPlusNormal"/>
        <w:ind w:firstLine="540"/>
        <w:jc w:val="both"/>
      </w:pPr>
      <w:r>
        <w:t>Законодательные акты автономного округа вступают в силу со дня их официального опубликования, если иной порядок вступления их в силу не предусмотрен федеральными законами.</w:t>
      </w:r>
    </w:p>
    <w:p w:rsidR="0071029C" w:rsidRDefault="0071029C">
      <w:pPr>
        <w:pStyle w:val="ConsPlusNormal"/>
        <w:spacing w:before="220"/>
        <w:ind w:firstLine="540"/>
        <w:jc w:val="both"/>
      </w:pPr>
      <w:r>
        <w:t>Законодательные акты автономного округа по вопросам защиты прав и свобод человека и гражданина вступают в силу через 10 дней со дня их официального опубликования.</w:t>
      </w:r>
    </w:p>
    <w:p w:rsidR="0071029C" w:rsidRDefault="0071029C">
      <w:pPr>
        <w:pStyle w:val="ConsPlusNormal"/>
        <w:jc w:val="both"/>
      </w:pPr>
      <w:r>
        <w:t xml:space="preserve">(в ред. </w:t>
      </w:r>
      <w:hyperlink r:id="rId131" w:history="1">
        <w:r>
          <w:rPr>
            <w:color w:val="0000FF"/>
          </w:rPr>
          <w:t>Закона</w:t>
        </w:r>
      </w:hyperlink>
      <w:r>
        <w:t xml:space="preserve"> Чукотского автономного округа от 30.04.2013 N 39-ОЗ)</w:t>
      </w:r>
    </w:p>
    <w:p w:rsidR="0071029C" w:rsidRDefault="0071029C">
      <w:pPr>
        <w:pStyle w:val="ConsPlusNormal"/>
        <w:jc w:val="both"/>
      </w:pPr>
    </w:p>
    <w:p w:rsidR="0071029C" w:rsidRDefault="0071029C">
      <w:pPr>
        <w:pStyle w:val="ConsPlusTitle"/>
        <w:jc w:val="center"/>
        <w:outlineLvl w:val="1"/>
      </w:pPr>
      <w:r>
        <w:t>Глава 11. ПОРЯДОК ПОДГОТОВКИ И ПРИНЯТИЯ ПОСТАНОВЛЕНИЙ</w:t>
      </w:r>
    </w:p>
    <w:p w:rsidR="0071029C" w:rsidRDefault="0071029C">
      <w:pPr>
        <w:pStyle w:val="ConsPlusTitle"/>
        <w:jc w:val="center"/>
      </w:pPr>
      <w:r>
        <w:t>ДУМЫ АВТОНОМНОГО ОКРУГА, ГУБЕРНАТОРА АВТОНОМНОГО ОКРУГА,</w:t>
      </w:r>
    </w:p>
    <w:p w:rsidR="0071029C" w:rsidRDefault="0071029C">
      <w:pPr>
        <w:pStyle w:val="ConsPlusTitle"/>
        <w:jc w:val="center"/>
      </w:pPr>
      <w:r>
        <w:t>ПРАВИТЕЛЬСТВА АВТОНОМНОГО ОКРУГА, КОМИТЕТА ЦЕН И ТАРИФОВ</w:t>
      </w:r>
    </w:p>
    <w:p w:rsidR="0071029C" w:rsidRDefault="0071029C">
      <w:pPr>
        <w:pStyle w:val="ConsPlusTitle"/>
        <w:jc w:val="center"/>
      </w:pPr>
      <w:r>
        <w:t>АВТОНОМНОГО ОКРУГА, ИЗБИРАТЕЛЬНОЙ КОМИССИИ АВТОНОМНОГО</w:t>
      </w:r>
    </w:p>
    <w:p w:rsidR="0071029C" w:rsidRDefault="0071029C">
      <w:pPr>
        <w:pStyle w:val="ConsPlusTitle"/>
        <w:jc w:val="center"/>
      </w:pPr>
      <w:r>
        <w:lastRenderedPageBreak/>
        <w:t>ОКРУГА, ПРИКАЗОВ (РАСПОРЯЖЕНИЙ) ОРГАНОВ ИСПОЛНИТЕЛЬНОЙ</w:t>
      </w:r>
    </w:p>
    <w:p w:rsidR="0071029C" w:rsidRDefault="0071029C">
      <w:pPr>
        <w:pStyle w:val="ConsPlusTitle"/>
        <w:jc w:val="center"/>
      </w:pPr>
      <w:r>
        <w:t>ВЛАСТИ АВТОНОМНОГО ОКРУГА</w:t>
      </w:r>
    </w:p>
    <w:p w:rsidR="0071029C" w:rsidRDefault="0071029C">
      <w:pPr>
        <w:pStyle w:val="ConsPlusNormal"/>
        <w:jc w:val="center"/>
      </w:pPr>
      <w:r>
        <w:t>(в ред. Законов Чукотского автономного округа</w:t>
      </w:r>
    </w:p>
    <w:p w:rsidR="0071029C" w:rsidRDefault="0071029C">
      <w:pPr>
        <w:pStyle w:val="ConsPlusNormal"/>
        <w:jc w:val="center"/>
      </w:pPr>
      <w:r>
        <w:t xml:space="preserve">от 27.11.2012 </w:t>
      </w:r>
      <w:hyperlink r:id="rId132" w:history="1">
        <w:r>
          <w:rPr>
            <w:color w:val="0000FF"/>
          </w:rPr>
          <w:t>N 102-ОЗ</w:t>
        </w:r>
      </w:hyperlink>
      <w:r>
        <w:t xml:space="preserve">, от 22.12.2015 </w:t>
      </w:r>
      <w:hyperlink r:id="rId133" w:history="1">
        <w:r>
          <w:rPr>
            <w:color w:val="0000FF"/>
          </w:rPr>
          <w:t>N 145-ОЗ</w:t>
        </w:r>
      </w:hyperlink>
      <w:r>
        <w:t>)</w:t>
      </w:r>
    </w:p>
    <w:p w:rsidR="0071029C" w:rsidRDefault="0071029C">
      <w:pPr>
        <w:pStyle w:val="ConsPlusNormal"/>
        <w:jc w:val="both"/>
      </w:pPr>
    </w:p>
    <w:p w:rsidR="0071029C" w:rsidRDefault="0071029C">
      <w:pPr>
        <w:pStyle w:val="ConsPlusNormal"/>
        <w:ind w:firstLine="540"/>
        <w:jc w:val="both"/>
        <w:outlineLvl w:val="2"/>
      </w:pPr>
      <w:r>
        <w:t>Статья 40. Порядок подготовки и принятия постановлений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приказов (распоряжений) органов исполнительной власти автономного округа</w:t>
      </w:r>
    </w:p>
    <w:p w:rsidR="0071029C" w:rsidRDefault="0071029C">
      <w:pPr>
        <w:pStyle w:val="ConsPlusNormal"/>
        <w:ind w:firstLine="540"/>
        <w:jc w:val="both"/>
      </w:pPr>
    </w:p>
    <w:p w:rsidR="0071029C" w:rsidRDefault="0071029C">
      <w:pPr>
        <w:pStyle w:val="ConsPlusNormal"/>
        <w:ind w:firstLine="540"/>
        <w:jc w:val="both"/>
      </w:pPr>
      <w:r>
        <w:t xml:space="preserve">(в ред. </w:t>
      </w:r>
      <w:hyperlink r:id="rId134" w:history="1">
        <w:r>
          <w:rPr>
            <w:color w:val="0000FF"/>
          </w:rPr>
          <w:t>Закона</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pPr>
      <w:r>
        <w:t xml:space="preserve">Порядок подготовки и принятия постановлений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приказов (распоряжений) органов исполнительной власти автономного округа, перечень субъектов права внесения проектов постановлений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проектов приказов (распоряжений) органов исполнительной власти автономного округа, требования к проектам постановлений, приказов (распоряжений) и процедура их внесения устанавливаются </w:t>
      </w:r>
      <w:hyperlink r:id="rId135" w:history="1">
        <w:r>
          <w:rPr>
            <w:color w:val="0000FF"/>
          </w:rPr>
          <w:t>Регламентом</w:t>
        </w:r>
      </w:hyperlink>
      <w:r>
        <w:t xml:space="preserve"> Думы автономного округа, </w:t>
      </w:r>
      <w:hyperlink r:id="rId136" w:history="1">
        <w:r>
          <w:rPr>
            <w:color w:val="0000FF"/>
          </w:rPr>
          <w:t>Регламентом</w:t>
        </w:r>
      </w:hyperlink>
      <w:r>
        <w:t xml:space="preserve"> Губернатора и Правительства автономного округа, </w:t>
      </w:r>
      <w:hyperlink r:id="rId137" w:history="1">
        <w:r>
          <w:rPr>
            <w:color w:val="0000FF"/>
          </w:rPr>
          <w:t>Регламентом</w:t>
        </w:r>
      </w:hyperlink>
      <w:r>
        <w:t xml:space="preserve"> Избирательной комиссии автономного округа, правовыми актами органов исполнительной власти автономного округа соответственно.</w:t>
      </w:r>
    </w:p>
    <w:p w:rsidR="0071029C" w:rsidRDefault="0071029C">
      <w:pPr>
        <w:pStyle w:val="ConsPlusNormal"/>
        <w:jc w:val="both"/>
      </w:pPr>
    </w:p>
    <w:p w:rsidR="0071029C" w:rsidRDefault="0071029C">
      <w:pPr>
        <w:pStyle w:val="ConsPlusTitle"/>
        <w:jc w:val="center"/>
        <w:outlineLvl w:val="1"/>
      </w:pPr>
      <w:r>
        <w:t>Глава 12. ПОРЯДОК ОПУБЛИКОВАНИЯ И ВСТУПЛЕНИЯ</w:t>
      </w:r>
    </w:p>
    <w:p w:rsidR="0071029C" w:rsidRDefault="0071029C">
      <w:pPr>
        <w:pStyle w:val="ConsPlusTitle"/>
        <w:jc w:val="center"/>
      </w:pPr>
      <w:r>
        <w:t>В СИЛУ ПОСТАНОВЛЕНИЙ ДУМЫ АВТОНОМНОГО ОКРУГА, ГУБЕРНАТОРА</w:t>
      </w:r>
    </w:p>
    <w:p w:rsidR="0071029C" w:rsidRDefault="0071029C">
      <w:pPr>
        <w:pStyle w:val="ConsPlusTitle"/>
        <w:jc w:val="center"/>
      </w:pPr>
      <w:r>
        <w:t>АВТОНОМНОГО ОКРУГА, ПРАВИТЕЛЬСТВА АВТОНОМНОГО ОКРУГА,</w:t>
      </w:r>
    </w:p>
    <w:p w:rsidR="0071029C" w:rsidRDefault="0071029C">
      <w:pPr>
        <w:pStyle w:val="ConsPlusTitle"/>
        <w:jc w:val="center"/>
      </w:pPr>
      <w:r>
        <w:t>КОМИТЕТА ЦЕН И ТАРИФОВ АВТОНОМНОГО ОКРУГА, ИЗБИРАТЕЛЬНОЙ</w:t>
      </w:r>
    </w:p>
    <w:p w:rsidR="0071029C" w:rsidRDefault="0071029C">
      <w:pPr>
        <w:pStyle w:val="ConsPlusTitle"/>
        <w:jc w:val="center"/>
      </w:pPr>
      <w:r>
        <w:t>КОМИССИИ АВТОНОМНОГО ОКРУГА, ПРИКАЗОВ (РАСПОРЯЖЕНИЙ)</w:t>
      </w:r>
    </w:p>
    <w:p w:rsidR="0071029C" w:rsidRDefault="0071029C">
      <w:pPr>
        <w:pStyle w:val="ConsPlusTitle"/>
        <w:jc w:val="center"/>
      </w:pPr>
      <w:r>
        <w:t>ОРГАНОВ ИСПОЛНИТЕЛЬНОЙ ВЛАСТИ АВТОНОМНОГО ОКРУГА</w:t>
      </w:r>
    </w:p>
    <w:p w:rsidR="0071029C" w:rsidRDefault="0071029C">
      <w:pPr>
        <w:pStyle w:val="ConsPlusNormal"/>
        <w:jc w:val="center"/>
      </w:pPr>
      <w:r>
        <w:t>(в ред. Законов Чукотского автономного округа</w:t>
      </w:r>
    </w:p>
    <w:p w:rsidR="0071029C" w:rsidRDefault="0071029C">
      <w:pPr>
        <w:pStyle w:val="ConsPlusNormal"/>
        <w:jc w:val="center"/>
      </w:pPr>
      <w:r>
        <w:t xml:space="preserve">от 27.11.2012 </w:t>
      </w:r>
      <w:hyperlink r:id="rId138" w:history="1">
        <w:r>
          <w:rPr>
            <w:color w:val="0000FF"/>
          </w:rPr>
          <w:t>N 102-ОЗ</w:t>
        </w:r>
      </w:hyperlink>
      <w:r>
        <w:t xml:space="preserve">, от 22.12.2015 </w:t>
      </w:r>
      <w:hyperlink r:id="rId139" w:history="1">
        <w:r>
          <w:rPr>
            <w:color w:val="0000FF"/>
          </w:rPr>
          <w:t>N 145-ОЗ</w:t>
        </w:r>
      </w:hyperlink>
      <w:r>
        <w:t>)</w:t>
      </w:r>
    </w:p>
    <w:p w:rsidR="0071029C" w:rsidRDefault="0071029C">
      <w:pPr>
        <w:pStyle w:val="ConsPlusNormal"/>
        <w:jc w:val="both"/>
      </w:pPr>
    </w:p>
    <w:p w:rsidR="0071029C" w:rsidRDefault="0071029C">
      <w:pPr>
        <w:pStyle w:val="ConsPlusNormal"/>
        <w:ind w:firstLine="540"/>
        <w:jc w:val="both"/>
        <w:outlineLvl w:val="2"/>
      </w:pPr>
      <w:r>
        <w:t>Статья 41. Обязательность опубликования постановлений Думы,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приказов (распоряжений) органов исполнительной власти автономного округа</w:t>
      </w:r>
    </w:p>
    <w:p w:rsidR="0071029C" w:rsidRDefault="0071029C">
      <w:pPr>
        <w:pStyle w:val="ConsPlusNormal"/>
        <w:ind w:firstLine="540"/>
        <w:jc w:val="both"/>
      </w:pPr>
    </w:p>
    <w:p w:rsidR="0071029C" w:rsidRDefault="0071029C">
      <w:pPr>
        <w:pStyle w:val="ConsPlusNormal"/>
        <w:ind w:firstLine="540"/>
        <w:jc w:val="both"/>
      </w:pPr>
      <w:r>
        <w:t xml:space="preserve">(в ред. </w:t>
      </w:r>
      <w:hyperlink r:id="rId140" w:history="1">
        <w:r>
          <w:rPr>
            <w:color w:val="0000FF"/>
          </w:rPr>
          <w:t>Закона</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pPr>
      <w:r>
        <w:t xml:space="preserve">1. Постановления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приказы (распоряжения) органов исполнительной власти автономного округа, затрагивающие права, свободы и обязанности человека и гражданина, в соответствии со </w:t>
      </w:r>
      <w:hyperlink r:id="rId141" w:history="1">
        <w:r>
          <w:rPr>
            <w:color w:val="0000FF"/>
          </w:rPr>
          <w:t>статьей 15</w:t>
        </w:r>
      </w:hyperlink>
      <w:r>
        <w:t xml:space="preserve"> Конституции Российской Федерации подлежат обязательному официальному опубликованию, кроме постановлений и приказов (распоряжений) или отдельных их положений, которые содержат государственную тайну или сведения конфиденциального характера.</w:t>
      </w:r>
    </w:p>
    <w:p w:rsidR="0071029C" w:rsidRDefault="0071029C">
      <w:pPr>
        <w:pStyle w:val="ConsPlusNormal"/>
        <w:spacing w:before="220"/>
        <w:ind w:firstLine="540"/>
        <w:jc w:val="both"/>
      </w:pPr>
      <w:r>
        <w:t xml:space="preserve">2. Постановления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приказы (распоряжения) органов исполнительной власти автономного округа публикуются в газете "Крайний Север", на "Официальном интернет-портале </w:t>
      </w:r>
      <w:r>
        <w:lastRenderedPageBreak/>
        <w:t>правовой информации" (www.pravo.gov.ru), в учрежденном печатном средстве массовой информации и сетевом издании в течение 10 дней со дня их подписания.</w:t>
      </w:r>
    </w:p>
    <w:p w:rsidR="0071029C" w:rsidRDefault="0071029C">
      <w:pPr>
        <w:pStyle w:val="ConsPlusNormal"/>
        <w:spacing w:before="220"/>
        <w:ind w:firstLine="540"/>
        <w:jc w:val="both"/>
      </w:pPr>
      <w:r>
        <w:t>3. Официальным опубликованием постановлений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приказов (распоряжений) органов исполнительной власти автономного округа считается первая публикация их полных текстов в газете "Крайний Север", или первое размещение (опубликование) на "Официальном интернет-портале правовой информации" (www.pravo.gov.ru), в учрежденном печатном средстве массовой информации и сетевом издании.</w:t>
      </w:r>
    </w:p>
    <w:p w:rsidR="0071029C" w:rsidRDefault="0071029C">
      <w:pPr>
        <w:pStyle w:val="ConsPlusNormal"/>
        <w:jc w:val="both"/>
      </w:pPr>
      <w:r>
        <w:t xml:space="preserve">(в ред. </w:t>
      </w:r>
      <w:hyperlink r:id="rId142" w:history="1">
        <w:r>
          <w:rPr>
            <w:color w:val="0000FF"/>
          </w:rPr>
          <w:t>Закона</w:t>
        </w:r>
      </w:hyperlink>
      <w:r>
        <w:t xml:space="preserve"> Чукотского автономного округа от 05.09.2017 N 53-ОЗ)</w:t>
      </w:r>
    </w:p>
    <w:p w:rsidR="0071029C" w:rsidRDefault="0071029C">
      <w:pPr>
        <w:pStyle w:val="ConsPlusNormal"/>
        <w:spacing w:before="220"/>
        <w:ind w:firstLine="540"/>
        <w:jc w:val="both"/>
      </w:pPr>
      <w:r>
        <w:t>4. Постановления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приказы (распоряжения) органов исполнительной власти автономного округа могут быть опубликованы в иных печатных изданиях, а также доведены до всеобщего сведения по телевидению и радио, разосланы государственным органам, органам местного самоуправления, должностным лицам, организациям, переданы по каналам связи.</w:t>
      </w:r>
    </w:p>
    <w:p w:rsidR="0071029C" w:rsidRDefault="0071029C">
      <w:pPr>
        <w:pStyle w:val="ConsPlusNormal"/>
        <w:spacing w:before="220"/>
        <w:ind w:firstLine="540"/>
        <w:jc w:val="both"/>
      </w:pPr>
      <w:r>
        <w:t>5. При публикации постановления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приказа (распоряжения) органа исполнительной власти автономного округа указываются наименование нормативного правового акта, должностное лицо, его подписавшее, место и дата принятия.</w:t>
      </w:r>
    </w:p>
    <w:p w:rsidR="0071029C" w:rsidRDefault="0071029C">
      <w:pPr>
        <w:pStyle w:val="ConsPlusNormal"/>
        <w:spacing w:before="220"/>
        <w:ind w:firstLine="540"/>
        <w:jc w:val="both"/>
      </w:pPr>
      <w:r>
        <w:t>6. Постановления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приказы (распоряжения) органов исполнительной власти автономного округа, в которые были внесены изменения или дополнения, могут быть повторно опубликованы в полном объеме.</w:t>
      </w:r>
    </w:p>
    <w:p w:rsidR="0071029C" w:rsidRDefault="0071029C">
      <w:pPr>
        <w:pStyle w:val="ConsPlusNormal"/>
        <w:jc w:val="both"/>
      </w:pPr>
    </w:p>
    <w:p w:rsidR="0071029C" w:rsidRDefault="0071029C">
      <w:pPr>
        <w:pStyle w:val="ConsPlusNormal"/>
        <w:ind w:firstLine="540"/>
        <w:jc w:val="both"/>
        <w:outlineLvl w:val="2"/>
      </w:pPr>
      <w:r>
        <w:t>Статья 42. Контроль за опубликованием постановлений и приказов (распоряжений)</w:t>
      </w:r>
    </w:p>
    <w:p w:rsidR="0071029C" w:rsidRDefault="0071029C">
      <w:pPr>
        <w:pStyle w:val="ConsPlusNormal"/>
        <w:ind w:firstLine="540"/>
        <w:jc w:val="both"/>
      </w:pPr>
    </w:p>
    <w:p w:rsidR="0071029C" w:rsidRDefault="0071029C">
      <w:pPr>
        <w:pStyle w:val="ConsPlusNormal"/>
        <w:ind w:firstLine="540"/>
        <w:jc w:val="both"/>
      </w:pPr>
      <w:r>
        <w:t xml:space="preserve">(в ред. </w:t>
      </w:r>
      <w:hyperlink r:id="rId143" w:history="1">
        <w:r>
          <w:rPr>
            <w:color w:val="0000FF"/>
          </w:rPr>
          <w:t>Закона</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pPr>
      <w:r>
        <w:t>Контроль за правильностью и своевременностью опубликования постановлений Думы автономного округа осуществляет Аппарат Думы автономного округа, постановлений Губернатора автономного округа, Правительства автономного округа - Аппарат Губернатора и Правительства автономного округа, постановлений Комитета цен и тарифов автономного округа - Комитет цен и тарифов автономного округа, постановлений Избирательной комиссии автономного округа - Избирательная комиссия автономного округа, приказов (распоряжений) органов исполнительной власти автономного округа - органы исполнительной власти автономного округа.</w:t>
      </w:r>
    </w:p>
    <w:p w:rsidR="0071029C" w:rsidRDefault="0071029C">
      <w:pPr>
        <w:pStyle w:val="ConsPlusNormal"/>
        <w:jc w:val="both"/>
      </w:pPr>
    </w:p>
    <w:p w:rsidR="0071029C" w:rsidRDefault="0071029C">
      <w:pPr>
        <w:pStyle w:val="ConsPlusNormal"/>
        <w:ind w:firstLine="540"/>
        <w:jc w:val="both"/>
        <w:outlineLvl w:val="2"/>
      </w:pPr>
      <w:r>
        <w:t>Статья 43. Срок вступления в силу постановлений и приказов (распоряжений)</w:t>
      </w:r>
    </w:p>
    <w:p w:rsidR="0071029C" w:rsidRDefault="0071029C">
      <w:pPr>
        <w:pStyle w:val="ConsPlusNormal"/>
        <w:ind w:firstLine="540"/>
        <w:jc w:val="both"/>
      </w:pPr>
    </w:p>
    <w:p w:rsidR="0071029C" w:rsidRDefault="0071029C">
      <w:pPr>
        <w:pStyle w:val="ConsPlusNormal"/>
        <w:ind w:firstLine="540"/>
        <w:jc w:val="both"/>
      </w:pPr>
      <w:r>
        <w:t xml:space="preserve">(в ред. </w:t>
      </w:r>
      <w:hyperlink r:id="rId144" w:history="1">
        <w:r>
          <w:rPr>
            <w:color w:val="0000FF"/>
          </w:rPr>
          <w:t>Закона</w:t>
        </w:r>
      </w:hyperlink>
      <w:r>
        <w:t xml:space="preserve"> Чукотского автономного округа от 22.12.2015 N 145-ОЗ)</w:t>
      </w:r>
    </w:p>
    <w:p w:rsidR="0071029C" w:rsidRDefault="0071029C">
      <w:pPr>
        <w:pStyle w:val="ConsPlusNormal"/>
        <w:jc w:val="both"/>
      </w:pPr>
    </w:p>
    <w:p w:rsidR="0071029C" w:rsidRDefault="0071029C">
      <w:pPr>
        <w:pStyle w:val="ConsPlusNormal"/>
        <w:ind w:firstLine="540"/>
        <w:jc w:val="both"/>
      </w:pPr>
      <w:r>
        <w:t>1. Постановления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приказы (распоряжения) органов исполнительной власти автономного округа, затрагивающие права, свободы и обязанности человека и гражданина, вступают в силу одновременно на всей территории автономного округа через 10 дней со дня их первого официального опубликования.</w:t>
      </w:r>
    </w:p>
    <w:p w:rsidR="0071029C" w:rsidRDefault="0071029C">
      <w:pPr>
        <w:pStyle w:val="ConsPlusNormal"/>
        <w:spacing w:before="220"/>
        <w:ind w:firstLine="540"/>
        <w:jc w:val="both"/>
      </w:pPr>
      <w:r>
        <w:t xml:space="preserve">Иные постановления Думы автономного округа, Губернатора автономного округа, </w:t>
      </w:r>
      <w:r>
        <w:lastRenderedPageBreak/>
        <w:t>Правительства автономного округа, Комитета цен и тарифов автономного округа, Избирательной комиссии автономного округа, приказы (распоряжения) органов исполнительной власти автономного округа, в том числе содержащие сведения, составляющие государственную тайну, или сведения конфиденциального характера, вступают в силу со дня их подписания.</w:t>
      </w:r>
    </w:p>
    <w:p w:rsidR="0071029C" w:rsidRDefault="0071029C">
      <w:pPr>
        <w:pStyle w:val="ConsPlusNormal"/>
        <w:spacing w:before="220"/>
        <w:ind w:firstLine="540"/>
        <w:jc w:val="both"/>
      </w:pPr>
      <w:r>
        <w:t>2. В постановлениях Думы автономного округа, Губернатора автономного округа, Правительства автономного округа, Комитета цен и тарифов автономного округа, Избирательной комиссии автономного округа, приказах (распоряжениях) органов исполнительной власти автономного округа может быть установлен другой порядок вступления их в силу.</w:t>
      </w:r>
    </w:p>
    <w:p w:rsidR="0071029C" w:rsidRDefault="0071029C">
      <w:pPr>
        <w:pStyle w:val="ConsPlusNormal"/>
        <w:jc w:val="both"/>
      </w:pPr>
    </w:p>
    <w:p w:rsidR="0071029C" w:rsidRDefault="0071029C">
      <w:pPr>
        <w:pStyle w:val="ConsPlusNormal"/>
        <w:ind w:firstLine="540"/>
        <w:jc w:val="both"/>
        <w:outlineLvl w:val="2"/>
      </w:pPr>
      <w:r>
        <w:t>Статья 44. Виды текстов нормативного правового акта</w:t>
      </w:r>
    </w:p>
    <w:p w:rsidR="0071029C" w:rsidRDefault="0071029C">
      <w:pPr>
        <w:pStyle w:val="ConsPlusNormal"/>
        <w:ind w:firstLine="540"/>
        <w:jc w:val="both"/>
      </w:pPr>
    </w:p>
    <w:p w:rsidR="0071029C" w:rsidRDefault="0071029C">
      <w:pPr>
        <w:pStyle w:val="ConsPlusNormal"/>
        <w:ind w:firstLine="540"/>
        <w:jc w:val="both"/>
      </w:pPr>
      <w:r>
        <w:t xml:space="preserve">(в ред. </w:t>
      </w:r>
      <w:hyperlink r:id="rId145" w:history="1">
        <w:r>
          <w:rPr>
            <w:color w:val="0000FF"/>
          </w:rPr>
          <w:t>Закона</w:t>
        </w:r>
      </w:hyperlink>
      <w:r>
        <w:t xml:space="preserve"> Чукотского автономного округа от 05.09.2017 N 53-ОЗ)</w:t>
      </w:r>
    </w:p>
    <w:p w:rsidR="0071029C" w:rsidRDefault="0071029C">
      <w:pPr>
        <w:pStyle w:val="ConsPlusNormal"/>
      </w:pPr>
    </w:p>
    <w:p w:rsidR="0071029C" w:rsidRDefault="0071029C">
      <w:pPr>
        <w:pStyle w:val="ConsPlusNormal"/>
        <w:ind w:firstLine="540"/>
        <w:jc w:val="both"/>
      </w:pPr>
      <w:r>
        <w:t>1. Различаются следующие виды текстов нормативного правового акта:</w:t>
      </w:r>
    </w:p>
    <w:p w:rsidR="0071029C" w:rsidRDefault="0071029C">
      <w:pPr>
        <w:pStyle w:val="ConsPlusNormal"/>
        <w:spacing w:before="220"/>
        <w:ind w:firstLine="540"/>
        <w:jc w:val="both"/>
      </w:pPr>
      <w:bookmarkStart w:id="10" w:name="P660"/>
      <w:bookmarkEnd w:id="10"/>
      <w:r>
        <w:t>1) подлинный текст нормативного правового акта (подлинник правового акта) - эталонный экземпляр текста нормативного правового акта;</w:t>
      </w:r>
    </w:p>
    <w:p w:rsidR="0071029C" w:rsidRDefault="0071029C">
      <w:pPr>
        <w:pStyle w:val="ConsPlusNormal"/>
        <w:spacing w:before="220"/>
        <w:ind w:firstLine="540"/>
        <w:jc w:val="both"/>
      </w:pPr>
      <w:bookmarkStart w:id="11" w:name="P661"/>
      <w:bookmarkEnd w:id="11"/>
      <w:r>
        <w:t>2) официально опубликованный текст нормативного правового акта - текст, опубликованный в источниках официального опубликования в порядке, установленном настоящим Кодексом;</w:t>
      </w:r>
    </w:p>
    <w:p w:rsidR="0071029C" w:rsidRDefault="0071029C">
      <w:pPr>
        <w:pStyle w:val="ConsPlusNormal"/>
        <w:spacing w:before="220"/>
        <w:ind w:firstLine="540"/>
        <w:jc w:val="both"/>
      </w:pPr>
      <w:bookmarkStart w:id="12" w:name="P662"/>
      <w:bookmarkEnd w:id="12"/>
      <w:r>
        <w:t>3) заверенная копия нормативного правового акта - совпадающий с подлинником текст нормативного правового акта, заверенный печатью органа или должностного лица, принявшего и (или) подписавшего акт;</w:t>
      </w:r>
    </w:p>
    <w:p w:rsidR="0071029C" w:rsidRDefault="0071029C">
      <w:pPr>
        <w:pStyle w:val="ConsPlusNormal"/>
        <w:spacing w:before="220"/>
        <w:ind w:firstLine="540"/>
        <w:jc w:val="both"/>
      </w:pPr>
      <w:r>
        <w:t xml:space="preserve">4) неофициально опубликованный текст нормативного правового акта - текст, опубликованный в источниках, не относящихся к числу источников официального опубликования нормативных правовых актов данного вида. В случае расхождения текстов одного и того же нормативного правового акта, указанных в </w:t>
      </w:r>
      <w:hyperlink w:anchor="P660" w:history="1">
        <w:r>
          <w:rPr>
            <w:color w:val="0000FF"/>
          </w:rPr>
          <w:t>подпунктах 1</w:t>
        </w:r>
      </w:hyperlink>
      <w:r>
        <w:t xml:space="preserve">, </w:t>
      </w:r>
      <w:hyperlink w:anchor="P661" w:history="1">
        <w:r>
          <w:rPr>
            <w:color w:val="0000FF"/>
          </w:rPr>
          <w:t>2</w:t>
        </w:r>
      </w:hyperlink>
      <w:r>
        <w:t xml:space="preserve"> и </w:t>
      </w:r>
      <w:hyperlink w:anchor="P662" w:history="1">
        <w:r>
          <w:rPr>
            <w:color w:val="0000FF"/>
          </w:rPr>
          <w:t>3</w:t>
        </w:r>
      </w:hyperlink>
      <w:r>
        <w:t xml:space="preserve"> настоящей части, подлежит применению подлинный текст нормативного правового акта.</w:t>
      </w:r>
    </w:p>
    <w:p w:rsidR="0071029C" w:rsidRDefault="0071029C">
      <w:pPr>
        <w:pStyle w:val="ConsPlusNormal"/>
        <w:spacing w:before="220"/>
        <w:ind w:firstLine="540"/>
        <w:jc w:val="both"/>
      </w:pPr>
      <w:r>
        <w:t>2. Подлинники нормативных правовых актов хранятся в соответствующих органах государственной власти автономного округа.</w:t>
      </w:r>
    </w:p>
    <w:p w:rsidR="0071029C" w:rsidRDefault="0071029C">
      <w:pPr>
        <w:pStyle w:val="ConsPlusNormal"/>
        <w:spacing w:before="220"/>
        <w:ind w:firstLine="540"/>
        <w:jc w:val="both"/>
      </w:pPr>
      <w:r>
        <w:t>3. Тексты нормативных правовых актов, включенные в интегрированный полнотекстовый банк правовой информации (эталонный банк данных правовой информации), распространяемый органами государственной охраны в соответствии с федеральным законодательством, являются официальными.</w:t>
      </w:r>
    </w:p>
    <w:p w:rsidR="0071029C" w:rsidRDefault="0071029C">
      <w:pPr>
        <w:pStyle w:val="ConsPlusNormal"/>
        <w:jc w:val="both"/>
      </w:pPr>
    </w:p>
    <w:p w:rsidR="0071029C" w:rsidRDefault="0071029C">
      <w:pPr>
        <w:pStyle w:val="ConsPlusNormal"/>
        <w:ind w:firstLine="540"/>
        <w:jc w:val="both"/>
        <w:outlineLvl w:val="2"/>
      </w:pPr>
      <w:r>
        <w:t>Статья 45. Взаимодействие Думы автономного округа и Правительства автономного округа в процессе законотворческой деятельности</w:t>
      </w:r>
    </w:p>
    <w:p w:rsidR="0071029C" w:rsidRDefault="0071029C">
      <w:pPr>
        <w:pStyle w:val="ConsPlusNormal"/>
        <w:jc w:val="both"/>
      </w:pPr>
    </w:p>
    <w:p w:rsidR="0071029C" w:rsidRDefault="0071029C">
      <w:pPr>
        <w:pStyle w:val="ConsPlusNormal"/>
        <w:ind w:firstLine="540"/>
        <w:jc w:val="both"/>
      </w:pPr>
      <w:r>
        <w:t xml:space="preserve">1. В соответствии с </w:t>
      </w:r>
      <w:hyperlink r:id="rId146" w:history="1">
        <w:r>
          <w:rPr>
            <w:color w:val="0000FF"/>
          </w:rPr>
          <w:t>Уставом</w:t>
        </w:r>
      </w:hyperlink>
      <w:r>
        <w:t xml:space="preserve"> автономного округа нормативные правовые акты Губернатора автономного округа, Правительства автономного округа направляются в Думу автономного округа в десятидневный срок со дня их принятия.</w:t>
      </w:r>
    </w:p>
    <w:p w:rsidR="0071029C" w:rsidRDefault="0071029C">
      <w:pPr>
        <w:pStyle w:val="ConsPlusNormal"/>
        <w:jc w:val="both"/>
      </w:pPr>
      <w:r>
        <w:t xml:space="preserve">(в ред. </w:t>
      </w:r>
      <w:hyperlink r:id="rId147" w:history="1">
        <w:r>
          <w:rPr>
            <w:color w:val="0000FF"/>
          </w:rPr>
          <w:t>Закона</w:t>
        </w:r>
      </w:hyperlink>
      <w:r>
        <w:t xml:space="preserve"> Чукотского автономного округа от 22.12.2015 N 145-ОЗ)</w:t>
      </w:r>
    </w:p>
    <w:p w:rsidR="0071029C" w:rsidRDefault="0071029C">
      <w:pPr>
        <w:pStyle w:val="ConsPlusNormal"/>
        <w:spacing w:before="220"/>
        <w:ind w:firstLine="540"/>
        <w:jc w:val="both"/>
      </w:pPr>
      <w:r>
        <w:t xml:space="preserve">2. Дума автономного округа направляет в Правительство автономного округа постановления Думы автономного округа о принятии законодательных актов автономного округа в течение 20 дней со дня их принятия, иные постановления Думы автономного округа - в течение 10 дней со дня их принятия, за исключением постановлений, в отношении которых </w:t>
      </w:r>
      <w:hyperlink r:id="rId148" w:history="1">
        <w:r>
          <w:rPr>
            <w:color w:val="0000FF"/>
          </w:rPr>
          <w:t>Законом</w:t>
        </w:r>
      </w:hyperlink>
      <w:r>
        <w:t xml:space="preserve"> Чукотского автономного округа от 24 мая 2002 года N 31-ОЗ "О бюджетном процессе в Чукотском автономном округе" предусмотрены иные сроки.</w:t>
      </w:r>
    </w:p>
    <w:p w:rsidR="0071029C" w:rsidRDefault="0071029C">
      <w:pPr>
        <w:pStyle w:val="ConsPlusNormal"/>
        <w:jc w:val="both"/>
      </w:pPr>
      <w:r>
        <w:t xml:space="preserve">(часть 2 в ред. </w:t>
      </w:r>
      <w:hyperlink r:id="rId149" w:history="1">
        <w:r>
          <w:rPr>
            <w:color w:val="0000FF"/>
          </w:rPr>
          <w:t>Закона</w:t>
        </w:r>
      </w:hyperlink>
      <w:r>
        <w:t xml:space="preserve"> Чукотского автономного округа от 21.02.2011 N 13-ОЗ)</w:t>
      </w:r>
    </w:p>
    <w:p w:rsidR="0071029C" w:rsidRDefault="0071029C">
      <w:pPr>
        <w:pStyle w:val="ConsPlusNormal"/>
        <w:spacing w:before="220"/>
        <w:ind w:firstLine="540"/>
        <w:jc w:val="both"/>
      </w:pPr>
      <w:r>
        <w:lastRenderedPageBreak/>
        <w:t xml:space="preserve">3. Дума автономного округа и Правительство автономного округа в процессе законотворческой деятельности взаимодействуют в формах, установленных Федеральным </w:t>
      </w:r>
      <w:hyperlink r:id="rId150"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 законодательством автономного округа.</w:t>
      </w:r>
    </w:p>
    <w:p w:rsidR="0071029C" w:rsidRDefault="0071029C">
      <w:pPr>
        <w:pStyle w:val="ConsPlusNormal"/>
        <w:spacing w:before="220"/>
        <w:ind w:firstLine="540"/>
        <w:jc w:val="both"/>
      </w:pPr>
      <w:r>
        <w:t>4. Дума автономного округа направляет Губернатору автономного округа программу законопроектной работы субъектов права законодательной инициативы и законопроекты автономного округа.</w:t>
      </w:r>
    </w:p>
    <w:p w:rsidR="0071029C" w:rsidRDefault="0071029C">
      <w:pPr>
        <w:pStyle w:val="ConsPlusNormal"/>
        <w:jc w:val="both"/>
      </w:pPr>
    </w:p>
    <w:p w:rsidR="0071029C" w:rsidRDefault="0071029C">
      <w:pPr>
        <w:pStyle w:val="ConsPlusNormal"/>
        <w:jc w:val="right"/>
      </w:pPr>
      <w:r>
        <w:t>Губернатор</w:t>
      </w:r>
    </w:p>
    <w:p w:rsidR="0071029C" w:rsidRDefault="0071029C">
      <w:pPr>
        <w:pStyle w:val="ConsPlusNormal"/>
        <w:jc w:val="right"/>
      </w:pPr>
      <w:r>
        <w:t>Чукотского автономного округа</w:t>
      </w:r>
    </w:p>
    <w:p w:rsidR="0071029C" w:rsidRDefault="0071029C">
      <w:pPr>
        <w:pStyle w:val="ConsPlusNormal"/>
        <w:jc w:val="right"/>
      </w:pPr>
      <w:r>
        <w:t>Р.В.КОПИН</w:t>
      </w:r>
    </w:p>
    <w:p w:rsidR="0071029C" w:rsidRDefault="0071029C">
      <w:pPr>
        <w:pStyle w:val="ConsPlusNormal"/>
      </w:pPr>
      <w:r>
        <w:t>г. Анадырь</w:t>
      </w:r>
    </w:p>
    <w:p w:rsidR="0071029C" w:rsidRDefault="0071029C">
      <w:pPr>
        <w:pStyle w:val="ConsPlusNormal"/>
        <w:spacing w:before="220"/>
      </w:pPr>
      <w:r>
        <w:t>24 февраля 2009 года</w:t>
      </w:r>
    </w:p>
    <w:p w:rsidR="0071029C" w:rsidRDefault="0071029C">
      <w:pPr>
        <w:pStyle w:val="ConsPlusNormal"/>
        <w:spacing w:before="220"/>
      </w:pPr>
      <w:r>
        <w:t>N 25-ОЗ</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1</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rmal"/>
        <w:jc w:val="center"/>
      </w:pPr>
      <w:bookmarkStart w:id="13" w:name="P691"/>
      <w:bookmarkEnd w:id="13"/>
      <w:r>
        <w:t>ОСОБЕННОСТИ ЯЗЫКА НОРМАТИВНЫХ ПРАВОВЫХ АКТОВ</w:t>
      </w:r>
    </w:p>
    <w:p w:rsidR="0071029C" w:rsidRDefault="0071029C">
      <w:pPr>
        <w:pStyle w:val="ConsPlusNormal"/>
        <w:jc w:val="center"/>
      </w:pPr>
    </w:p>
    <w:p w:rsidR="0071029C" w:rsidRDefault="0071029C">
      <w:pPr>
        <w:pStyle w:val="ConsPlusNormal"/>
        <w:jc w:val="center"/>
      </w:pPr>
      <w:r>
        <w:t>Список изменяющих документов</w:t>
      </w:r>
    </w:p>
    <w:p w:rsidR="0071029C" w:rsidRDefault="0071029C">
      <w:pPr>
        <w:pStyle w:val="ConsPlusNormal"/>
        <w:jc w:val="center"/>
      </w:pPr>
      <w:r>
        <w:t>(в ред. Законов Чукотского автономного округа</w:t>
      </w:r>
    </w:p>
    <w:p w:rsidR="0071029C" w:rsidRDefault="0071029C">
      <w:pPr>
        <w:pStyle w:val="ConsPlusNormal"/>
        <w:jc w:val="center"/>
      </w:pPr>
      <w:r>
        <w:t xml:space="preserve">от 30.04.2013 </w:t>
      </w:r>
      <w:hyperlink r:id="rId151" w:history="1">
        <w:r>
          <w:rPr>
            <w:color w:val="0000FF"/>
          </w:rPr>
          <w:t>N 39-ОЗ</w:t>
        </w:r>
      </w:hyperlink>
      <w:r>
        <w:t xml:space="preserve">, от 30.05.2014 </w:t>
      </w:r>
      <w:hyperlink r:id="rId152" w:history="1">
        <w:r>
          <w:rPr>
            <w:color w:val="0000FF"/>
          </w:rPr>
          <w:t>N 37-ОЗ</w:t>
        </w:r>
      </w:hyperlink>
      <w:r>
        <w:t>)</w:t>
      </w:r>
    </w:p>
    <w:p w:rsidR="0071029C" w:rsidRDefault="0071029C">
      <w:pPr>
        <w:pStyle w:val="ConsPlusNormal"/>
        <w:jc w:val="both"/>
      </w:pPr>
    </w:p>
    <w:p w:rsidR="0071029C" w:rsidRDefault="0071029C">
      <w:pPr>
        <w:pStyle w:val="ConsPlusNormal"/>
        <w:ind w:firstLine="540"/>
        <w:jc w:val="both"/>
      </w:pPr>
      <w:r>
        <w:t>1. Текст проекта нормативного правового акта излагается преимущественно в утвердительной форме с использованием глаголов в настоящем времени с соблюдением официально-делового стиля языка и юридической терминологии. Предложения строятся в соответствии с общепринятыми правилами русского языка.</w:t>
      </w:r>
    </w:p>
    <w:p w:rsidR="0071029C" w:rsidRDefault="0071029C">
      <w:pPr>
        <w:pStyle w:val="ConsPlusNormal"/>
        <w:spacing w:before="220"/>
        <w:ind w:firstLine="540"/>
        <w:jc w:val="both"/>
      </w:pPr>
      <w:r>
        <w:t>2. В тексте проекта нормативного правового акта не допускается употребление аббревиатур и сокращений:</w:t>
      </w:r>
    </w:p>
    <w:p w:rsidR="0071029C" w:rsidRDefault="0071029C">
      <w:pPr>
        <w:pStyle w:val="ConsPlusNormal"/>
        <w:spacing w:before="220"/>
        <w:ind w:firstLine="540"/>
        <w:jc w:val="both"/>
      </w:pPr>
      <w:r>
        <w:t>вместо сокращения "в т.ч." следует писать "в том числе";</w:t>
      </w:r>
    </w:p>
    <w:p w:rsidR="0071029C" w:rsidRDefault="0071029C">
      <w:pPr>
        <w:pStyle w:val="ConsPlusNormal"/>
        <w:spacing w:before="220"/>
        <w:ind w:firstLine="540"/>
        <w:jc w:val="both"/>
      </w:pPr>
      <w:r>
        <w:t>вместо "ЧАО" или "Чукотский АО" следует писать "Чукотский автономный округ".</w:t>
      </w:r>
    </w:p>
    <w:p w:rsidR="0071029C" w:rsidRDefault="0071029C">
      <w:pPr>
        <w:pStyle w:val="ConsPlusNormal"/>
        <w:spacing w:before="220"/>
        <w:ind w:firstLine="540"/>
        <w:jc w:val="both"/>
      </w:pPr>
      <w:r>
        <w:t>Для удобства изложения последующего текста проекта нормативного правового акта могут применяться сокращения (названия органов государственной власти, органов местного самоуправления, организаций, правовых актов и тому подобное), о чем указывается непосредственно после первого упоминания сокращаемого словосочетания, за исключением преамбулы. При этом сокращенное словосочетание указывается в именительном падеже единственного числа с прописной буквы:</w:t>
      </w:r>
    </w:p>
    <w:p w:rsidR="0071029C" w:rsidRDefault="0071029C">
      <w:pPr>
        <w:pStyle w:val="ConsPlusNormal"/>
        <w:spacing w:before="220"/>
        <w:ind w:firstLine="540"/>
        <w:jc w:val="both"/>
      </w:pPr>
      <w:r>
        <w:t>государственная программа "Развитие транспортной инфраструктуры Чукотского автономного округа на 2014 - 2018 годы" (далее - Государственная программа).</w:t>
      </w:r>
    </w:p>
    <w:p w:rsidR="0071029C" w:rsidRDefault="0071029C">
      <w:pPr>
        <w:pStyle w:val="ConsPlusNormal"/>
        <w:jc w:val="both"/>
      </w:pPr>
      <w:r>
        <w:t xml:space="preserve">(в ред. </w:t>
      </w:r>
      <w:hyperlink r:id="rId153" w:history="1">
        <w:r>
          <w:rPr>
            <w:color w:val="0000FF"/>
          </w:rPr>
          <w:t>Закона</w:t>
        </w:r>
      </w:hyperlink>
      <w:r>
        <w:t xml:space="preserve"> Чукотского автономного округа от 30.05.2014 N 37-ОЗ)</w:t>
      </w:r>
    </w:p>
    <w:p w:rsidR="0071029C" w:rsidRDefault="0071029C">
      <w:pPr>
        <w:pStyle w:val="ConsPlusNormal"/>
        <w:spacing w:before="220"/>
        <w:ind w:firstLine="540"/>
        <w:jc w:val="both"/>
      </w:pPr>
      <w:r>
        <w:lastRenderedPageBreak/>
        <w:t>В иных случаях сокращения указываются в именительном падеже единственного числа со строчной буквы:</w:t>
      </w:r>
    </w:p>
    <w:p w:rsidR="0071029C" w:rsidRDefault="0071029C">
      <w:pPr>
        <w:pStyle w:val="ConsPlusNormal"/>
        <w:spacing w:before="220"/>
        <w:ind w:firstLine="540"/>
        <w:jc w:val="both"/>
      </w:pPr>
      <w:r>
        <w:t>подпрограмма "Социальная поддержка и реабилитация инвалидов вследствие боевых действий и военной травмы" (далее - подпрограмма).</w:t>
      </w:r>
    </w:p>
    <w:p w:rsidR="0071029C" w:rsidRDefault="0071029C">
      <w:pPr>
        <w:pStyle w:val="ConsPlusNormal"/>
        <w:spacing w:before="220"/>
        <w:ind w:firstLine="540"/>
        <w:jc w:val="both"/>
      </w:pPr>
      <w:r>
        <w:t>3. В текстах проектов нормативных правовых актов с прописной буквы пишется слово "Федеральный" в названиях конкретных федеральных конституционных законов, федеральных законов, слово "Закон" - в названиях законов Российской Федерации, законов Чукотского автономного округа, а также в словосочетании "настоящий Закон", используемом как отсылочная норма внутри текста закона автономного округа; слово "Указ" - в названиях конкретных указов Президента Российской Федерации, слово "Постановление" - в названиях конкретных постановлений Правительства Российской Федерации, постановлений Губернатора автономного округа, постановлений Правительства автономного округа, постановлений Думы автономного округа:</w:t>
      </w:r>
    </w:p>
    <w:p w:rsidR="0071029C" w:rsidRDefault="0071029C">
      <w:pPr>
        <w:pStyle w:val="ConsPlusNormal"/>
        <w:spacing w:before="220"/>
        <w:ind w:firstLine="540"/>
        <w:jc w:val="both"/>
      </w:pPr>
      <w:r>
        <w:t>Федеральный конституционный закон от 31 декабря 1996 года N 1-ФКЗ "О судебной системе Российской Федерации";</w:t>
      </w:r>
    </w:p>
    <w:p w:rsidR="0071029C" w:rsidRDefault="0071029C">
      <w:pPr>
        <w:pStyle w:val="ConsPlusNormal"/>
        <w:spacing w:before="220"/>
        <w:ind w:firstLine="540"/>
        <w:jc w:val="both"/>
      </w:pPr>
      <w:r>
        <w:t>Федеральный закон от 30 декабря 2004 года N 218-ФЗ "О кредитных историях";</w:t>
      </w:r>
    </w:p>
    <w:p w:rsidR="0071029C" w:rsidRDefault="0071029C">
      <w:pPr>
        <w:pStyle w:val="ConsPlusNormal"/>
        <w:spacing w:before="220"/>
        <w:ind w:firstLine="540"/>
        <w:jc w:val="both"/>
      </w:pPr>
      <w:r>
        <w:t>Закон Российской Федерации от 9 декабря 1991 года N 2003-1 "О налогах на имущество физических лиц";</w:t>
      </w:r>
    </w:p>
    <w:p w:rsidR="0071029C" w:rsidRDefault="0071029C">
      <w:pPr>
        <w:pStyle w:val="ConsPlusNormal"/>
        <w:spacing w:before="220"/>
        <w:ind w:firstLine="540"/>
        <w:jc w:val="both"/>
      </w:pPr>
      <w:r>
        <w:t>Закон Чукотского автономного округа от 22 сентября 2005 года N 64-ОЗ "О предоставлении меры социальной поддержки работникам отдельных отраслей бюджетной сферы Чукотского автономного округа";</w:t>
      </w:r>
    </w:p>
    <w:p w:rsidR="0071029C" w:rsidRDefault="0071029C">
      <w:pPr>
        <w:pStyle w:val="ConsPlusNormal"/>
        <w:spacing w:before="220"/>
        <w:ind w:firstLine="540"/>
        <w:jc w:val="both"/>
      </w:pPr>
      <w:r>
        <w:t>в соответствии с настоящим Законом;</w:t>
      </w:r>
    </w:p>
    <w:p w:rsidR="0071029C" w:rsidRDefault="0071029C">
      <w:pPr>
        <w:pStyle w:val="ConsPlusNormal"/>
        <w:spacing w:before="220"/>
        <w:ind w:firstLine="540"/>
        <w:jc w:val="both"/>
      </w:pPr>
      <w:r>
        <w:t>Указ Президента Российской Федерации от 12 мая 2008 года N 724 "Вопросы системы и структуры федеральных органов исполнительной власти";</w:t>
      </w:r>
    </w:p>
    <w:p w:rsidR="0071029C" w:rsidRDefault="0071029C">
      <w:pPr>
        <w:pStyle w:val="ConsPlusNormal"/>
        <w:spacing w:before="220"/>
        <w:ind w:firstLine="540"/>
        <w:jc w:val="both"/>
      </w:pPr>
      <w:r>
        <w:t>Постановление Правительства Российской Федерации от 15 декабря 2004 года N 787 "Об утверждении Положения об основах государственного регулирования тарифов на железнодорожном транспорте и Правил предоставления исключительных тарифов на железнодорожном транспорте";</w:t>
      </w:r>
    </w:p>
    <w:p w:rsidR="0071029C" w:rsidRDefault="0071029C">
      <w:pPr>
        <w:pStyle w:val="ConsPlusNormal"/>
        <w:spacing w:before="220"/>
        <w:ind w:firstLine="540"/>
        <w:jc w:val="both"/>
      </w:pPr>
      <w:r>
        <w:t>Постановление Губернатора Чукотского автономного округа от 29 октября 2008 г. N 49 "О реорганизации Департамента промышленной и сельскохозяйственной политики Чукотского автономного округа";</w:t>
      </w:r>
    </w:p>
    <w:p w:rsidR="0071029C" w:rsidRDefault="0071029C">
      <w:pPr>
        <w:pStyle w:val="ConsPlusNormal"/>
        <w:spacing w:before="220"/>
        <w:ind w:firstLine="540"/>
        <w:jc w:val="both"/>
      </w:pPr>
      <w:r>
        <w:t>Постановление Правительства Чукотского автономного округа от 29 октября 2008 г. N 172 "О форме предоставления мер социальной поддержки по оплате жилого помещения и коммунальных услуг отдельным категориям граждан в Чукотском автономном округе";</w:t>
      </w:r>
    </w:p>
    <w:p w:rsidR="0071029C" w:rsidRDefault="0071029C">
      <w:pPr>
        <w:pStyle w:val="ConsPlusNormal"/>
        <w:spacing w:before="220"/>
        <w:ind w:firstLine="540"/>
        <w:jc w:val="both"/>
      </w:pPr>
      <w:r>
        <w:t>Постановление Думы Чукотского автономного округа от 13 июля 2008 года N 942 "О наделении полномочиями Губернатора Чукотского автономного округа Р.В.Копина".</w:t>
      </w:r>
    </w:p>
    <w:p w:rsidR="0071029C" w:rsidRDefault="0071029C">
      <w:pPr>
        <w:pStyle w:val="ConsPlusNormal"/>
        <w:spacing w:before="220"/>
        <w:ind w:firstLine="540"/>
        <w:jc w:val="both"/>
      </w:pPr>
      <w:r>
        <w:t xml:space="preserve">Со строчной буквы пишутся словосочетания "федеральный конституционный закон", "федеральный закон", "федеральные законы", "закон Чукотского автономного округа", "указ Президента Российской Федерации", "постановление Правительства Российской Федерации", "постановление Губернатора Чукотского автономного округа", "постановление Правительства Чукотского автономного округа", "постановление Думы Чукотского автономного округа" без наименования и реквизитов, а также словосочетания "проект закона Чукотского автономного округа", "проект постановления Губернатора Чукотского автономного округа", "проект </w:t>
      </w:r>
      <w:r>
        <w:lastRenderedPageBreak/>
        <w:t>постановления Правительства Чукотского автономного округа", "проект постановления Думы Чукотского автономного округа".</w:t>
      </w:r>
    </w:p>
    <w:p w:rsidR="0071029C" w:rsidRDefault="0071029C">
      <w:pPr>
        <w:pStyle w:val="ConsPlusNormal"/>
        <w:spacing w:before="220"/>
        <w:ind w:firstLine="540"/>
        <w:jc w:val="both"/>
      </w:pPr>
      <w:r>
        <w:t>Наименования органов государственной власти и должностных лиц автономного округа следует писать так, как они указаны в Уставе автономного округа:</w:t>
      </w:r>
    </w:p>
    <w:p w:rsidR="0071029C" w:rsidRDefault="0071029C">
      <w:pPr>
        <w:pStyle w:val="ConsPlusNormal"/>
        <w:spacing w:before="220"/>
        <w:ind w:firstLine="540"/>
        <w:jc w:val="both"/>
      </w:pPr>
      <w:r>
        <w:t>Губернатор Чукотского автономного округа;</w:t>
      </w:r>
    </w:p>
    <w:p w:rsidR="0071029C" w:rsidRDefault="0071029C">
      <w:pPr>
        <w:pStyle w:val="ConsPlusNormal"/>
        <w:spacing w:before="220"/>
        <w:ind w:firstLine="540"/>
        <w:jc w:val="both"/>
      </w:pPr>
      <w:r>
        <w:t>Дума Чукотского автономного округа;</w:t>
      </w:r>
    </w:p>
    <w:p w:rsidR="0071029C" w:rsidRDefault="0071029C">
      <w:pPr>
        <w:pStyle w:val="ConsPlusNormal"/>
        <w:spacing w:before="220"/>
        <w:ind w:firstLine="540"/>
        <w:jc w:val="both"/>
      </w:pPr>
      <w:r>
        <w:t>Правительство Чукотского автономного округа.</w:t>
      </w:r>
    </w:p>
    <w:p w:rsidR="0071029C" w:rsidRDefault="0071029C">
      <w:pPr>
        <w:pStyle w:val="ConsPlusNormal"/>
        <w:spacing w:before="220"/>
        <w:ind w:firstLine="540"/>
        <w:jc w:val="both"/>
      </w:pPr>
      <w:r>
        <w:t>4. При написании чисел используются словесный (буквенный), цифровой и словесно-цифровой способы:</w:t>
      </w:r>
    </w:p>
    <w:p w:rsidR="0071029C" w:rsidRDefault="0071029C">
      <w:pPr>
        <w:pStyle w:val="ConsPlusNormal"/>
        <w:spacing w:before="220"/>
        <w:ind w:firstLine="540"/>
        <w:jc w:val="both"/>
      </w:pPr>
      <w:r>
        <w:t>четыре метра, пять листов;</w:t>
      </w:r>
    </w:p>
    <w:p w:rsidR="0071029C" w:rsidRDefault="0071029C">
      <w:pPr>
        <w:pStyle w:val="ConsPlusNormal"/>
        <w:spacing w:before="220"/>
        <w:ind w:firstLine="540"/>
        <w:jc w:val="both"/>
      </w:pPr>
      <w:r>
        <w:t>300 человек, 12500 наименований;</w:t>
      </w:r>
    </w:p>
    <w:p w:rsidR="0071029C" w:rsidRDefault="0071029C">
      <w:pPr>
        <w:pStyle w:val="ConsPlusNormal"/>
        <w:spacing w:before="220"/>
        <w:ind w:firstLine="540"/>
        <w:jc w:val="both"/>
      </w:pPr>
      <w:r>
        <w:t>50 тысяч, 150 миллионов.</w:t>
      </w:r>
    </w:p>
    <w:p w:rsidR="0071029C" w:rsidRDefault="0071029C">
      <w:pPr>
        <w:pStyle w:val="ConsPlusNormal"/>
        <w:spacing w:before="220"/>
        <w:ind w:firstLine="540"/>
        <w:jc w:val="both"/>
      </w:pPr>
      <w:r>
        <w:t>5. Количественные и порядковые числительные до девяти включительно обозначаются буквенным способом, от 10 и выше - цифровым способом с использованием арабских цифр:</w:t>
      </w:r>
    </w:p>
    <w:p w:rsidR="0071029C" w:rsidRDefault="0071029C">
      <w:pPr>
        <w:pStyle w:val="ConsPlusNormal"/>
        <w:spacing w:before="220"/>
        <w:ind w:firstLine="540"/>
        <w:jc w:val="both"/>
      </w:pPr>
      <w:r>
        <w:t>не позднее чем за пять дней до начала заседания;</w:t>
      </w:r>
    </w:p>
    <w:p w:rsidR="0071029C" w:rsidRDefault="0071029C">
      <w:pPr>
        <w:pStyle w:val="ConsPlusNormal"/>
        <w:spacing w:before="220"/>
        <w:ind w:firstLine="540"/>
        <w:jc w:val="both"/>
      </w:pPr>
      <w:r>
        <w:t>Настоящий Закон вступает в силу через 10 дней со дня его официального опубликования.</w:t>
      </w:r>
    </w:p>
    <w:p w:rsidR="0071029C" w:rsidRDefault="0071029C">
      <w:pPr>
        <w:pStyle w:val="ConsPlusNormal"/>
        <w:jc w:val="both"/>
      </w:pPr>
      <w:r>
        <w:t xml:space="preserve">(в ред. </w:t>
      </w:r>
      <w:hyperlink r:id="rId154" w:history="1">
        <w:r>
          <w:rPr>
            <w:color w:val="0000FF"/>
          </w:rPr>
          <w:t>Закона</w:t>
        </w:r>
      </w:hyperlink>
      <w:r>
        <w:t xml:space="preserve"> Чукотского автономного округа от 30.04.2013 N 39-ОЗ)</w:t>
      </w:r>
    </w:p>
    <w:p w:rsidR="0071029C" w:rsidRDefault="0071029C">
      <w:pPr>
        <w:pStyle w:val="ConsPlusNormal"/>
        <w:spacing w:before="220"/>
        <w:ind w:firstLine="540"/>
        <w:jc w:val="both"/>
      </w:pPr>
      <w:r>
        <w:t>Если однозначные числа стоят в ряду многозначных, для их обозначения используется цифровая форма:</w:t>
      </w:r>
    </w:p>
    <w:p w:rsidR="0071029C" w:rsidRDefault="0071029C">
      <w:pPr>
        <w:pStyle w:val="ConsPlusNormal"/>
        <w:spacing w:before="220"/>
        <w:ind w:firstLine="540"/>
        <w:jc w:val="both"/>
      </w:pPr>
      <w:r>
        <w:t>от 8 до 12 лет.</w:t>
      </w:r>
    </w:p>
    <w:p w:rsidR="0071029C" w:rsidRDefault="0071029C">
      <w:pPr>
        <w:pStyle w:val="ConsPlusNormal"/>
        <w:spacing w:before="220"/>
        <w:ind w:firstLine="540"/>
        <w:jc w:val="both"/>
      </w:pPr>
      <w:r>
        <w:t>6. Словесно-цифровой способ применяется для обозначения многозначных целых и дробных чисел в виде сочетания цифр с числительными (тысяча, миллион, миллиард, триллион) или их сокращениями (тыс., млн., млрд., трлн.).</w:t>
      </w:r>
    </w:p>
    <w:p w:rsidR="0071029C" w:rsidRDefault="0071029C">
      <w:pPr>
        <w:pStyle w:val="ConsPlusNormal"/>
        <w:spacing w:before="220"/>
        <w:ind w:firstLine="540"/>
        <w:jc w:val="both"/>
      </w:pPr>
      <w:r>
        <w:t>Обозначения простых единиц измерения в тексте проекта нормативного правового акта пишутся полностью:</w:t>
      </w:r>
    </w:p>
    <w:p w:rsidR="0071029C" w:rsidRDefault="0071029C">
      <w:pPr>
        <w:pStyle w:val="ConsPlusNormal"/>
        <w:spacing w:before="220"/>
        <w:ind w:firstLine="540"/>
        <w:jc w:val="both"/>
      </w:pPr>
      <w:r>
        <w:t>12 метров, 16 тонн, 100 рублей (в приложениях допускается - 12 м, 16 т, 100 руб.).</w:t>
      </w:r>
    </w:p>
    <w:p w:rsidR="0071029C" w:rsidRDefault="0071029C">
      <w:pPr>
        <w:pStyle w:val="ConsPlusNormal"/>
        <w:spacing w:before="220"/>
        <w:ind w:firstLine="540"/>
        <w:jc w:val="both"/>
      </w:pPr>
      <w:r>
        <w:t>Обозначения сложных единиц измерения пишутся полностью только во второй части:</w:t>
      </w:r>
    </w:p>
    <w:p w:rsidR="0071029C" w:rsidRDefault="0071029C">
      <w:pPr>
        <w:pStyle w:val="ConsPlusNormal"/>
        <w:spacing w:before="220"/>
        <w:ind w:firstLine="540"/>
        <w:jc w:val="both"/>
      </w:pPr>
      <w:r>
        <w:t>12 куб. метров, 16 тыс. тонн, 10 тыс. рублей, 5,3 трлн. рублей.</w:t>
      </w:r>
    </w:p>
    <w:p w:rsidR="0071029C" w:rsidRDefault="0071029C">
      <w:pPr>
        <w:pStyle w:val="ConsPlusNormal"/>
        <w:spacing w:before="220"/>
        <w:ind w:firstLine="540"/>
        <w:jc w:val="both"/>
      </w:pPr>
      <w:r>
        <w:t>7. Порядковые числительные, обозначаемые цифрами, требуют добавления через дефис падежного окончания:</w:t>
      </w:r>
    </w:p>
    <w:p w:rsidR="0071029C" w:rsidRDefault="0071029C">
      <w:pPr>
        <w:pStyle w:val="ConsPlusNormal"/>
        <w:spacing w:before="220"/>
        <w:ind w:firstLine="540"/>
        <w:jc w:val="both"/>
      </w:pPr>
      <w:r>
        <w:t>не позднее 10-го дня месяца.</w:t>
      </w:r>
    </w:p>
    <w:p w:rsidR="0071029C" w:rsidRDefault="0071029C">
      <w:pPr>
        <w:pStyle w:val="ConsPlusNormal"/>
        <w:spacing w:before="220"/>
        <w:ind w:firstLine="540"/>
        <w:jc w:val="both"/>
      </w:pPr>
      <w:r>
        <w:t>Порядковые числительные, обозначаемые римскими цифрами, пишутся без наращения падежного окончания:</w:t>
      </w:r>
    </w:p>
    <w:p w:rsidR="0071029C" w:rsidRDefault="0071029C">
      <w:pPr>
        <w:pStyle w:val="ConsPlusNormal"/>
        <w:spacing w:before="220"/>
        <w:ind w:firstLine="540"/>
        <w:jc w:val="both"/>
      </w:pPr>
      <w:r>
        <w:t>начало XXI века, в XX веке, специалист I категории.</w:t>
      </w:r>
    </w:p>
    <w:p w:rsidR="0071029C" w:rsidRDefault="0071029C">
      <w:pPr>
        <w:pStyle w:val="ConsPlusNormal"/>
        <w:spacing w:before="220"/>
        <w:ind w:firstLine="540"/>
        <w:jc w:val="both"/>
      </w:pPr>
      <w:r>
        <w:t xml:space="preserve">8. Если подряд следуют два порядковых числительных, обозначенных арабскими цифрами и </w:t>
      </w:r>
      <w:r>
        <w:lastRenderedPageBreak/>
        <w:t>разделенных запятой или соединенных союзом, падежное окончание наращивается у каждого:</w:t>
      </w:r>
    </w:p>
    <w:p w:rsidR="0071029C" w:rsidRDefault="0071029C">
      <w:pPr>
        <w:pStyle w:val="ConsPlusNormal"/>
        <w:spacing w:before="220"/>
        <w:ind w:firstLine="540"/>
        <w:jc w:val="both"/>
      </w:pPr>
      <w:r>
        <w:t>5-й, 6-й классы;</w:t>
      </w:r>
    </w:p>
    <w:p w:rsidR="0071029C" w:rsidRDefault="0071029C">
      <w:pPr>
        <w:pStyle w:val="ConsPlusNormal"/>
        <w:spacing w:before="220"/>
        <w:ind w:firstLine="540"/>
        <w:jc w:val="both"/>
      </w:pPr>
      <w:r>
        <w:t>9-е или 10-е классы;</w:t>
      </w:r>
    </w:p>
    <w:p w:rsidR="0071029C" w:rsidRDefault="0071029C">
      <w:pPr>
        <w:pStyle w:val="ConsPlusNormal"/>
        <w:spacing w:before="220"/>
        <w:ind w:firstLine="540"/>
        <w:jc w:val="both"/>
      </w:pPr>
      <w:r>
        <w:t>60-е и 70-е годы.</w:t>
      </w:r>
    </w:p>
    <w:p w:rsidR="0071029C" w:rsidRDefault="0071029C">
      <w:pPr>
        <w:pStyle w:val="ConsPlusNormal"/>
        <w:spacing w:before="220"/>
        <w:ind w:firstLine="540"/>
        <w:jc w:val="both"/>
      </w:pPr>
      <w:r>
        <w:t>9. При написании нескольких (более двух) порядковых числительных, обозначенных арабскими цифрами, падежное окончание наращивается только у последнего числительного:</w:t>
      </w:r>
    </w:p>
    <w:p w:rsidR="0071029C" w:rsidRDefault="0071029C">
      <w:pPr>
        <w:pStyle w:val="ConsPlusNormal"/>
        <w:spacing w:before="220"/>
        <w:ind w:firstLine="540"/>
        <w:jc w:val="both"/>
      </w:pPr>
      <w:r>
        <w:t>учащиеся 5, 7, 9-х классов;</w:t>
      </w:r>
    </w:p>
    <w:p w:rsidR="0071029C" w:rsidRDefault="0071029C">
      <w:pPr>
        <w:pStyle w:val="ConsPlusNormal"/>
        <w:spacing w:before="220"/>
        <w:ind w:firstLine="540"/>
        <w:jc w:val="both"/>
      </w:pPr>
      <w:r>
        <w:t>референты государственной службы 1, 2 и 3-го классов.</w:t>
      </w:r>
    </w:p>
    <w:p w:rsidR="0071029C" w:rsidRDefault="0071029C">
      <w:pPr>
        <w:pStyle w:val="ConsPlusNormal"/>
        <w:spacing w:before="220"/>
        <w:ind w:firstLine="540"/>
        <w:jc w:val="both"/>
      </w:pPr>
      <w:r>
        <w:t>10. Если два порядковых числительных, обозначенных арабскими цифрами, написаны через тире, то падежное окончание наращивается только у второго:</w:t>
      </w:r>
    </w:p>
    <w:p w:rsidR="0071029C" w:rsidRDefault="0071029C">
      <w:pPr>
        <w:pStyle w:val="ConsPlusNormal"/>
        <w:spacing w:before="220"/>
        <w:ind w:firstLine="540"/>
        <w:jc w:val="both"/>
      </w:pPr>
      <w:r>
        <w:t>8 - 10-е классы;</w:t>
      </w:r>
    </w:p>
    <w:p w:rsidR="0071029C" w:rsidRDefault="0071029C">
      <w:pPr>
        <w:pStyle w:val="ConsPlusNormal"/>
        <w:spacing w:before="220"/>
        <w:ind w:firstLine="540"/>
        <w:jc w:val="both"/>
      </w:pPr>
      <w:r>
        <w:t>в 20 - 30-х годах;</w:t>
      </w:r>
    </w:p>
    <w:p w:rsidR="0071029C" w:rsidRDefault="0071029C">
      <w:pPr>
        <w:pStyle w:val="ConsPlusNormal"/>
        <w:spacing w:before="220"/>
        <w:ind w:firstLine="540"/>
        <w:jc w:val="both"/>
      </w:pPr>
      <w:r>
        <w:t>за 70 - 80-е годы.</w:t>
      </w:r>
    </w:p>
    <w:p w:rsidR="0071029C" w:rsidRDefault="0071029C">
      <w:pPr>
        <w:pStyle w:val="ConsPlusNormal"/>
        <w:spacing w:before="220"/>
        <w:ind w:firstLine="540"/>
        <w:jc w:val="both"/>
      </w:pPr>
      <w:r>
        <w:t>11. Не требуют наращения падежных окончаний такие порядковые числительные, обозначенные арабскими цифрами, как номера глав, страниц, приложений, таблиц и другие, если родовое слово предшествует числительному:</w:t>
      </w:r>
    </w:p>
    <w:p w:rsidR="0071029C" w:rsidRDefault="0071029C">
      <w:pPr>
        <w:pStyle w:val="ConsPlusNormal"/>
        <w:spacing w:before="220"/>
        <w:ind w:firstLine="540"/>
        <w:jc w:val="both"/>
      </w:pPr>
      <w:r>
        <w:t>в главе 5;</w:t>
      </w:r>
    </w:p>
    <w:p w:rsidR="0071029C" w:rsidRDefault="0071029C">
      <w:pPr>
        <w:pStyle w:val="ConsPlusNormal"/>
        <w:spacing w:before="220"/>
        <w:ind w:firstLine="540"/>
        <w:jc w:val="both"/>
      </w:pPr>
      <w:r>
        <w:t>на странице 12;</w:t>
      </w:r>
    </w:p>
    <w:p w:rsidR="0071029C" w:rsidRDefault="0071029C">
      <w:pPr>
        <w:pStyle w:val="ConsPlusNormal"/>
        <w:spacing w:before="220"/>
        <w:ind w:firstLine="540"/>
        <w:jc w:val="both"/>
      </w:pPr>
      <w:r>
        <w:t>в таблице 6;</w:t>
      </w:r>
    </w:p>
    <w:p w:rsidR="0071029C" w:rsidRDefault="0071029C">
      <w:pPr>
        <w:pStyle w:val="ConsPlusNormal"/>
        <w:spacing w:before="220"/>
        <w:ind w:firstLine="540"/>
        <w:jc w:val="both"/>
      </w:pPr>
      <w:r>
        <w:t>из приложения 8.</w:t>
      </w:r>
    </w:p>
    <w:p w:rsidR="0071029C" w:rsidRDefault="0071029C">
      <w:pPr>
        <w:pStyle w:val="ConsPlusNormal"/>
        <w:spacing w:before="220"/>
        <w:ind w:firstLine="540"/>
        <w:jc w:val="both"/>
      </w:pPr>
      <w:r>
        <w:t>Знак номера перед порядковыми числительными, обозначающими номера томов, глав, страниц, приложений, таблиц не ставится.</w:t>
      </w:r>
    </w:p>
    <w:p w:rsidR="0071029C" w:rsidRDefault="0071029C">
      <w:pPr>
        <w:pStyle w:val="ConsPlusNormal"/>
        <w:spacing w:before="220"/>
        <w:ind w:firstLine="540"/>
        <w:jc w:val="both"/>
      </w:pPr>
      <w:r>
        <w:t>12. Дробные числительные в тексте проекта нормативного правового акта следует обозначать словесным способом:</w:t>
      </w:r>
    </w:p>
    <w:p w:rsidR="0071029C" w:rsidRDefault="0071029C">
      <w:pPr>
        <w:pStyle w:val="ConsPlusNormal"/>
        <w:spacing w:before="220"/>
        <w:ind w:firstLine="540"/>
        <w:jc w:val="both"/>
      </w:pPr>
      <w:r>
        <w:t>Избирательная комиссия правомочна приступить к работе, если ее состав сформирован не менее чем на две трети от установленного состава.</w:t>
      </w:r>
    </w:p>
    <w:p w:rsidR="0071029C" w:rsidRDefault="0071029C">
      <w:pPr>
        <w:pStyle w:val="ConsPlusNormal"/>
        <w:spacing w:before="220"/>
        <w:ind w:firstLine="540"/>
        <w:jc w:val="both"/>
      </w:pPr>
      <w:r>
        <w:t>13. Десятичные дроби обозначаются цифровым способом. Существительное после дробного числа согласуется с дробной его частью и ставится в родительном падеже единственного числа:</w:t>
      </w:r>
    </w:p>
    <w:p w:rsidR="0071029C" w:rsidRDefault="0071029C">
      <w:pPr>
        <w:pStyle w:val="ConsPlusNormal"/>
        <w:spacing w:before="220"/>
        <w:ind w:firstLine="540"/>
        <w:jc w:val="both"/>
      </w:pPr>
      <w:r>
        <w:t>0,5 процента;</w:t>
      </w:r>
    </w:p>
    <w:p w:rsidR="0071029C" w:rsidRDefault="0071029C">
      <w:pPr>
        <w:pStyle w:val="ConsPlusNormal"/>
        <w:spacing w:before="220"/>
        <w:ind w:firstLine="540"/>
        <w:jc w:val="both"/>
      </w:pPr>
      <w:r>
        <w:t>14,5 года.</w:t>
      </w:r>
    </w:p>
    <w:p w:rsidR="0071029C" w:rsidRDefault="0071029C">
      <w:pPr>
        <w:pStyle w:val="ConsPlusNormal"/>
        <w:spacing w:before="220"/>
        <w:ind w:firstLine="540"/>
        <w:jc w:val="both"/>
      </w:pPr>
      <w:r>
        <w:t>14. Денежные суммы обозначаются цифровым способом:</w:t>
      </w:r>
    </w:p>
    <w:p w:rsidR="0071029C" w:rsidRDefault="0071029C">
      <w:pPr>
        <w:pStyle w:val="ConsPlusNormal"/>
        <w:spacing w:before="220"/>
        <w:ind w:firstLine="540"/>
        <w:jc w:val="both"/>
      </w:pPr>
      <w:r>
        <w:t>в размере 125 рублей на одного ребенка.</w:t>
      </w:r>
    </w:p>
    <w:p w:rsidR="0071029C" w:rsidRDefault="0071029C">
      <w:pPr>
        <w:pStyle w:val="ConsPlusNormal"/>
        <w:spacing w:before="220"/>
        <w:ind w:firstLine="540"/>
        <w:jc w:val="both"/>
      </w:pPr>
      <w:r>
        <w:t>15. При написании сложных существительных и прилагательных, имеющих в своем составе числительные, применяется словесно-цифровой или буквенный способ:</w:t>
      </w:r>
    </w:p>
    <w:p w:rsidR="0071029C" w:rsidRDefault="0071029C">
      <w:pPr>
        <w:pStyle w:val="ConsPlusNormal"/>
        <w:spacing w:before="220"/>
        <w:ind w:firstLine="540"/>
        <w:jc w:val="both"/>
      </w:pPr>
      <w:r>
        <w:lastRenderedPageBreak/>
        <w:t>150-летие, 3-дневный, 25-процентный или стопятидесятилетие, трехдневный, двадцатипятипроцентный.</w:t>
      </w:r>
    </w:p>
    <w:p w:rsidR="0071029C" w:rsidRDefault="0071029C">
      <w:pPr>
        <w:pStyle w:val="ConsPlusNormal"/>
        <w:spacing w:before="220"/>
        <w:ind w:firstLine="540"/>
        <w:jc w:val="both"/>
      </w:pPr>
      <w:r>
        <w:t>16. Даты оформляются следующим способом: однозначные числа, обозначающие дни, не включают ноль перед цифрой. Полного написания требует название месяца (исключение допускается в таблицах). Год обозначается четырехзначным числом, после которого в соответствующем падеже без сокращения употребляется слово "год":</w:t>
      </w:r>
    </w:p>
    <w:p w:rsidR="0071029C" w:rsidRDefault="0071029C">
      <w:pPr>
        <w:pStyle w:val="ConsPlusNormal"/>
        <w:spacing w:before="220"/>
        <w:ind w:firstLine="540"/>
        <w:jc w:val="both"/>
      </w:pPr>
      <w:r>
        <w:t>Настоящий Закон вступает в силу с 1 января 2009 года;</w:t>
      </w:r>
    </w:p>
    <w:p w:rsidR="0071029C" w:rsidRDefault="0071029C">
      <w:pPr>
        <w:pStyle w:val="ConsPlusNormal"/>
        <w:spacing w:before="220"/>
        <w:ind w:firstLine="540"/>
        <w:jc w:val="both"/>
      </w:pPr>
      <w:r>
        <w:t>Федеральный закон от 6 октября 1999 года N 184-ФЗ.</w:t>
      </w:r>
    </w:p>
    <w:p w:rsidR="0071029C" w:rsidRDefault="0071029C">
      <w:pPr>
        <w:pStyle w:val="ConsPlusNormal"/>
        <w:spacing w:before="220"/>
        <w:ind w:firstLine="540"/>
        <w:jc w:val="both"/>
      </w:pPr>
      <w:r>
        <w:t>17. При оформлении реквизитов иных нормативных правовых актов даты оформляются следующим способом: однозначные числа, обозначающие дни, не включают ноль перед цифрой. Полного написания требует название месяца. Год обозначается четырехзначным числом, после которого употребляется общепринятое сокращение слова "год" - "г.":</w:t>
      </w:r>
    </w:p>
    <w:p w:rsidR="0071029C" w:rsidRDefault="0071029C">
      <w:pPr>
        <w:pStyle w:val="ConsPlusNormal"/>
        <w:spacing w:before="220"/>
        <w:ind w:firstLine="540"/>
        <w:jc w:val="both"/>
      </w:pPr>
      <w:r>
        <w:t>Постановление Правительства Чукотского автономного округа от 16 апреля 2008 г. N 64 "Об утверждении порядка заключения гражданами договора купли-продажи лесных насаждений для собственных нужд".</w:t>
      </w:r>
    </w:p>
    <w:p w:rsidR="0071029C" w:rsidRDefault="0071029C">
      <w:pPr>
        <w:pStyle w:val="ConsPlusNormal"/>
        <w:spacing w:before="220"/>
        <w:ind w:firstLine="540"/>
        <w:jc w:val="both"/>
      </w:pPr>
      <w:r>
        <w:t>18. При оформлении в нормативных правовых актах источников официального опубликования допускается следующее оформление даты: день и месяц обозначают двумя парами арабских цифр, разделенными точкой; год - четырьмя арабскими цифрами, после которых употребляется общепринятое сокращение слова "год" - "г.":</w:t>
      </w:r>
    </w:p>
    <w:p w:rsidR="0071029C" w:rsidRDefault="0071029C">
      <w:pPr>
        <w:pStyle w:val="ConsPlusNormal"/>
        <w:spacing w:before="220"/>
        <w:ind w:firstLine="540"/>
        <w:jc w:val="both"/>
      </w:pPr>
      <w:r>
        <w:t>("Ведомости" N 23/2 (299/2) - приложение к газете "Крайний Север" N 23 (1574) от 15.06.2007).</w:t>
      </w:r>
    </w:p>
    <w:p w:rsidR="0071029C" w:rsidRDefault="0071029C">
      <w:pPr>
        <w:pStyle w:val="ConsPlusNormal"/>
        <w:spacing w:before="220"/>
        <w:ind w:firstLine="540"/>
        <w:jc w:val="both"/>
      </w:pPr>
      <w:r>
        <w:t>19. При оформлении дат, сроков, денежных выражений, номеров документов не допускается перенос на другую строку или страницу (разделение словесных и цифровых выражений):</w:t>
      </w:r>
    </w:p>
    <w:p w:rsidR="0071029C" w:rsidRDefault="0071029C">
      <w:pPr>
        <w:pStyle w:val="ConsPlusNormal"/>
        <w:spacing w:before="220"/>
        <w:ind w:firstLine="540"/>
        <w:jc w:val="both"/>
      </w:pPr>
      <w:r>
        <w:t>Законом Чукотского автономного округа от 2 апреля 1996 года N 03-ОЗ "О Думе Чукотского автономного округа";</w:t>
      </w:r>
    </w:p>
    <w:p w:rsidR="0071029C" w:rsidRDefault="0071029C">
      <w:pPr>
        <w:pStyle w:val="ConsPlusNormal"/>
        <w:spacing w:before="220"/>
        <w:ind w:firstLine="540"/>
        <w:jc w:val="both"/>
      </w:pPr>
      <w:r>
        <w:t>на срок до двух лет не должна превышать 300,00 тысяч рублей, на срок до пяти лет - 700,00 тысяч рублей".</w:t>
      </w:r>
    </w:p>
    <w:p w:rsidR="0071029C" w:rsidRDefault="0071029C">
      <w:pPr>
        <w:pStyle w:val="ConsPlusNormal"/>
        <w:spacing w:before="220"/>
        <w:ind w:firstLine="540"/>
        <w:jc w:val="both"/>
      </w:pPr>
      <w:r>
        <w:t>20. В тексте проекта нормативного правового акта, за исключением формул, таблиц, не допускается применять математические знаки "-", "+", "&lt;", "&gt;", "=", "%", в тексте их необходимо передавать словами: "минус", "плюс", "меньше", "больше", "равно", "проценты".</w:t>
      </w:r>
    </w:p>
    <w:p w:rsidR="0071029C" w:rsidRDefault="0071029C">
      <w:pPr>
        <w:pStyle w:val="ConsPlusNormal"/>
        <w:spacing w:before="220"/>
        <w:ind w:firstLine="540"/>
        <w:jc w:val="both"/>
      </w:pPr>
      <w:r>
        <w:t>21. Знаки N, §, % и другие при нескольких числах (когда они обозначают соответствующие понятия во множественном числе) не удваиваются и ставятся только один раз, до или после ряда чисел:</w:t>
      </w:r>
    </w:p>
    <w:p w:rsidR="0071029C" w:rsidRDefault="0071029C">
      <w:pPr>
        <w:pStyle w:val="ConsPlusNormal"/>
        <w:spacing w:before="220"/>
        <w:ind w:firstLine="540"/>
        <w:jc w:val="both"/>
      </w:pPr>
      <w:r>
        <w:t>бюллетени N 5 и 89;</w:t>
      </w:r>
    </w:p>
    <w:p w:rsidR="0071029C" w:rsidRDefault="0071029C">
      <w:pPr>
        <w:pStyle w:val="ConsPlusNormal"/>
        <w:spacing w:before="220"/>
        <w:ind w:firstLine="540"/>
        <w:jc w:val="both"/>
      </w:pPr>
      <w:r>
        <w:t>N 5, 6, 7;</w:t>
      </w:r>
    </w:p>
    <w:p w:rsidR="0071029C" w:rsidRDefault="0071029C">
      <w:pPr>
        <w:pStyle w:val="ConsPlusNormal"/>
        <w:spacing w:before="220"/>
        <w:ind w:firstLine="540"/>
        <w:jc w:val="both"/>
      </w:pPr>
      <w:r>
        <w:t>от 50 до 60%;</w:t>
      </w:r>
    </w:p>
    <w:p w:rsidR="0071029C" w:rsidRDefault="0071029C">
      <w:pPr>
        <w:pStyle w:val="ConsPlusNormal"/>
        <w:spacing w:before="220"/>
        <w:ind w:firstLine="540"/>
        <w:jc w:val="both"/>
      </w:pPr>
      <w:r>
        <w:t>50, 60 и 70%.</w:t>
      </w:r>
    </w:p>
    <w:p w:rsidR="0071029C" w:rsidRDefault="0071029C">
      <w:pPr>
        <w:pStyle w:val="ConsPlusNormal"/>
        <w:spacing w:before="220"/>
        <w:ind w:firstLine="540"/>
        <w:jc w:val="both"/>
      </w:pPr>
      <w:r>
        <w:t>22. Если в начале или в конце предложения, которое нужно выделить кавычками, стоят слова, уже заключенные в кавычки, употребляют кавычки разного рисунка:</w:t>
      </w:r>
    </w:p>
    <w:p w:rsidR="0071029C" w:rsidRDefault="0071029C">
      <w:pPr>
        <w:pStyle w:val="ConsPlusNormal"/>
        <w:spacing w:before="220"/>
        <w:ind w:firstLine="540"/>
        <w:jc w:val="both"/>
      </w:pPr>
      <w:r>
        <w:lastRenderedPageBreak/>
        <w:t>слова "Законом Чукотского автономного округа "О денежном вознаграждении лиц, замещающих государственные должности государственной власти, и денежном содержании государственных служащих Чукотского автономного округа" заменить словами "Законом Чукотского автономного округа от 31 июля 2007 года N 67-ОЗ "О денежном вознаграждении лиц, замещающих государственные должности Чукотского автономного округа".</w:t>
      </w:r>
    </w:p>
    <w:p w:rsidR="0071029C" w:rsidRDefault="0071029C">
      <w:pPr>
        <w:pStyle w:val="ConsPlusNormal"/>
        <w:spacing w:before="220"/>
        <w:ind w:firstLine="540"/>
        <w:jc w:val="both"/>
      </w:pPr>
      <w:r>
        <w:t>Если по техническим причинам кавычек разного рисунка поставить нельзя, то рядом дважды кавычки не ставятся:</w:t>
      </w:r>
    </w:p>
    <w:p w:rsidR="0071029C" w:rsidRDefault="0071029C">
      <w:pPr>
        <w:pStyle w:val="ConsPlusNormal"/>
        <w:spacing w:before="220"/>
        <w:ind w:firstLine="540"/>
        <w:jc w:val="both"/>
      </w:pPr>
      <w:r>
        <w:t>слова "Законом Чукотского автономного округа "О денежном вознаграждении лиц, замещающих государственные должности государственной власти, и денежном содержании государственных служащих Чукотского автономного округа" заменить словами "Законом Чукотского автономного округа от 31 июля 2007 года N 67-ОЗ "О денежном вознаграждении лиц, замещающих государственные должности Чукотского автономного округа".</w:t>
      </w:r>
    </w:p>
    <w:p w:rsidR="0071029C" w:rsidRDefault="0071029C">
      <w:pPr>
        <w:pStyle w:val="ConsPlusNormal"/>
        <w:jc w:val="both"/>
      </w:pPr>
      <w:r>
        <w:t xml:space="preserve">(п. 22 в ред. </w:t>
      </w:r>
      <w:hyperlink r:id="rId155" w:history="1">
        <w:r>
          <w:rPr>
            <w:color w:val="0000FF"/>
          </w:rPr>
          <w:t>Закона</w:t>
        </w:r>
      </w:hyperlink>
      <w:r>
        <w:t xml:space="preserve"> Чукотского автономного округа от 30.05.2014 N 37-ОЗ)</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2</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rmal"/>
        <w:jc w:val="center"/>
      </w:pPr>
      <w:bookmarkStart w:id="14" w:name="P797"/>
      <w:bookmarkEnd w:id="14"/>
      <w:r>
        <w:t>ТРЕБОВАНИЯ</w:t>
      </w:r>
    </w:p>
    <w:p w:rsidR="0071029C" w:rsidRDefault="0071029C">
      <w:pPr>
        <w:pStyle w:val="ConsPlusNormal"/>
        <w:jc w:val="center"/>
      </w:pPr>
      <w:r>
        <w:t>К СТРУКТУРЕ ЗАКОНОПРОЕКТОВ</w:t>
      </w:r>
    </w:p>
    <w:p w:rsidR="0071029C" w:rsidRDefault="0071029C">
      <w:pPr>
        <w:pStyle w:val="ConsPlusNormal"/>
        <w:jc w:val="center"/>
      </w:pPr>
    </w:p>
    <w:p w:rsidR="0071029C" w:rsidRDefault="0071029C">
      <w:pPr>
        <w:pStyle w:val="ConsPlusNormal"/>
        <w:jc w:val="center"/>
      </w:pPr>
      <w:r>
        <w:t>Список изменяющих документов</w:t>
      </w:r>
    </w:p>
    <w:p w:rsidR="0071029C" w:rsidRDefault="0071029C">
      <w:pPr>
        <w:pStyle w:val="ConsPlusNormal"/>
        <w:jc w:val="center"/>
      </w:pPr>
      <w:r>
        <w:t>(в ред. Законов Чукотского автономного округа</w:t>
      </w:r>
    </w:p>
    <w:p w:rsidR="0071029C" w:rsidRDefault="0071029C">
      <w:pPr>
        <w:pStyle w:val="ConsPlusNormal"/>
        <w:jc w:val="center"/>
      </w:pPr>
      <w:r>
        <w:t xml:space="preserve">от 18.11.2010 </w:t>
      </w:r>
      <w:hyperlink r:id="rId156" w:history="1">
        <w:r>
          <w:rPr>
            <w:color w:val="0000FF"/>
          </w:rPr>
          <w:t>N 108-ОЗ</w:t>
        </w:r>
      </w:hyperlink>
      <w:r>
        <w:t xml:space="preserve">, от 30.04.2013 </w:t>
      </w:r>
      <w:hyperlink r:id="rId157" w:history="1">
        <w:r>
          <w:rPr>
            <w:color w:val="0000FF"/>
          </w:rPr>
          <w:t>N 39-ОЗ</w:t>
        </w:r>
      </w:hyperlink>
      <w:r>
        <w:t xml:space="preserve">, от 30.05.2014 </w:t>
      </w:r>
      <w:hyperlink r:id="rId158" w:history="1">
        <w:r>
          <w:rPr>
            <w:color w:val="0000FF"/>
          </w:rPr>
          <w:t>N 37-ОЗ</w:t>
        </w:r>
      </w:hyperlink>
      <w:r>
        <w:t>)</w:t>
      </w:r>
    </w:p>
    <w:p w:rsidR="0071029C" w:rsidRDefault="0071029C">
      <w:pPr>
        <w:pStyle w:val="ConsPlusNormal"/>
        <w:jc w:val="both"/>
      </w:pPr>
    </w:p>
    <w:p w:rsidR="0071029C" w:rsidRDefault="0071029C">
      <w:pPr>
        <w:pStyle w:val="ConsPlusNormal"/>
        <w:ind w:firstLine="540"/>
        <w:jc w:val="both"/>
      </w:pPr>
      <w:bookmarkStart w:id="15" w:name="P804"/>
      <w:bookmarkEnd w:id="15"/>
      <w:r>
        <w:t>1. Наименование законопроекта отражает его содержание и основной предмет правового регулирования. Наименование должно быть точным, четким и максимально информационно насыщенным, правильно отражать предмет правового регулирования с тем расчетом, чтобы исполнители могли по наименованию законодательного акта определить его основное содержание, легко запомнить, при необходимости быстро отыскать.</w:t>
      </w:r>
    </w:p>
    <w:p w:rsidR="0071029C" w:rsidRDefault="0071029C">
      <w:pPr>
        <w:pStyle w:val="ConsPlusNormal"/>
        <w:spacing w:before="220"/>
        <w:ind w:firstLine="540"/>
        <w:jc w:val="both"/>
      </w:pPr>
      <w:r>
        <w:t>2. В законопроект может включаться преамбула (введение), которая является самостоятельной частью, предваряющей текст законопроекта и определяющей его цели и задачи, а при необходимости - содержащей ссылки на законодательные акты, в соответствии с которыми принимается данный законопроект. Нормативные предписания в преамбулу не включаются, она не делится на статьи, не содержит ссылки на другие законодательные акты, подлежащие признанию утратившими силу и изменению в связи с изданием законодательного акта, не содержит определений, не нумеруется и не формулирует предмет правового регулирования законопроекта.</w:t>
      </w:r>
    </w:p>
    <w:p w:rsidR="0071029C" w:rsidRDefault="0071029C">
      <w:pPr>
        <w:pStyle w:val="ConsPlusNormal"/>
        <w:spacing w:before="220"/>
        <w:ind w:firstLine="540"/>
        <w:jc w:val="both"/>
      </w:pPr>
      <w:r>
        <w:t>Преамбула предваряет текст законопроекта, но не является обязательной.</w:t>
      </w:r>
    </w:p>
    <w:p w:rsidR="0071029C" w:rsidRDefault="0071029C">
      <w:pPr>
        <w:pStyle w:val="ConsPlusNormal"/>
        <w:spacing w:before="220"/>
        <w:ind w:firstLine="540"/>
        <w:jc w:val="both"/>
      </w:pPr>
      <w:r>
        <w:t>Структурные единицы законопроекта не могут иметь преамбулу.</w:t>
      </w:r>
    </w:p>
    <w:p w:rsidR="0071029C" w:rsidRDefault="0071029C">
      <w:pPr>
        <w:pStyle w:val="ConsPlusNormal"/>
        <w:spacing w:before="220"/>
        <w:ind w:firstLine="540"/>
        <w:jc w:val="both"/>
      </w:pPr>
      <w:r>
        <w:t>3. Законопроект в зависимости от объема, а также для упрощения пользования законодательным актом, улучшения его внутреннего построения и систематизации может делиться на структурные единицы, располагающиеся в следующей последовательности:</w:t>
      </w:r>
    </w:p>
    <w:p w:rsidR="0071029C" w:rsidRDefault="0071029C">
      <w:pPr>
        <w:pStyle w:val="ConsPlusNormal"/>
        <w:spacing w:before="220"/>
        <w:ind w:firstLine="540"/>
        <w:jc w:val="both"/>
      </w:pPr>
      <w:r>
        <w:t>1) раздел;</w:t>
      </w:r>
    </w:p>
    <w:p w:rsidR="0071029C" w:rsidRDefault="0071029C">
      <w:pPr>
        <w:pStyle w:val="ConsPlusNormal"/>
        <w:spacing w:before="220"/>
        <w:ind w:firstLine="540"/>
        <w:jc w:val="both"/>
      </w:pPr>
      <w:r>
        <w:lastRenderedPageBreak/>
        <w:t>2) глава;</w:t>
      </w:r>
    </w:p>
    <w:p w:rsidR="0071029C" w:rsidRDefault="0071029C">
      <w:pPr>
        <w:pStyle w:val="ConsPlusNormal"/>
        <w:spacing w:before="220"/>
        <w:ind w:firstLine="540"/>
        <w:jc w:val="both"/>
      </w:pPr>
      <w:r>
        <w:t>3) статья.</w:t>
      </w:r>
    </w:p>
    <w:p w:rsidR="0071029C" w:rsidRDefault="0071029C">
      <w:pPr>
        <w:pStyle w:val="ConsPlusNormal"/>
        <w:spacing w:before="220"/>
        <w:ind w:firstLine="540"/>
        <w:jc w:val="both"/>
      </w:pPr>
      <w:r>
        <w:t>Вводить структурную единицу "раздел", если в законопроекте нет глав, не следует.</w:t>
      </w:r>
    </w:p>
    <w:p w:rsidR="0071029C" w:rsidRDefault="0071029C">
      <w:pPr>
        <w:pStyle w:val="ConsPlusNormal"/>
        <w:spacing w:before="220"/>
        <w:ind w:firstLine="540"/>
        <w:jc w:val="both"/>
      </w:pPr>
      <w:r>
        <w:t>Возможно деление крупных систематизированных законопроектов (например, проектов кодексов) на части, разделов на подразделы, глав на параграфы.</w:t>
      </w:r>
    </w:p>
    <w:p w:rsidR="0071029C" w:rsidRDefault="0071029C">
      <w:pPr>
        <w:pStyle w:val="ConsPlusNormal"/>
        <w:spacing w:before="220"/>
        <w:ind w:firstLine="540"/>
        <w:jc w:val="both"/>
      </w:pPr>
      <w:r>
        <w:t>4. Часть законопроекта:</w:t>
      </w:r>
    </w:p>
    <w:p w:rsidR="0071029C" w:rsidRDefault="0071029C">
      <w:pPr>
        <w:pStyle w:val="ConsPlusNormal"/>
        <w:spacing w:before="220"/>
        <w:ind w:firstLine="540"/>
        <w:jc w:val="both"/>
      </w:pPr>
      <w:r>
        <w:t>обозначается словами:</w:t>
      </w:r>
    </w:p>
    <w:p w:rsidR="0071029C" w:rsidRDefault="0071029C">
      <w:pPr>
        <w:pStyle w:val="ConsPlusNormal"/>
        <w:spacing w:before="220"/>
        <w:jc w:val="center"/>
      </w:pPr>
      <w:r>
        <w:t>ЧАСТЬ ПЕРВАЯ</w:t>
      </w:r>
    </w:p>
    <w:p w:rsidR="0071029C" w:rsidRDefault="0071029C">
      <w:pPr>
        <w:pStyle w:val="ConsPlusNormal"/>
        <w:ind w:firstLine="540"/>
        <w:jc w:val="both"/>
      </w:pPr>
      <w:r>
        <w:t>может иметь наименование:</w:t>
      </w:r>
    </w:p>
    <w:p w:rsidR="0071029C" w:rsidRDefault="0071029C">
      <w:pPr>
        <w:pStyle w:val="ConsPlusNormal"/>
        <w:spacing w:before="220"/>
        <w:jc w:val="center"/>
      </w:pPr>
      <w:r>
        <w:t>ЧАСТЬ ПЕРВАЯ</w:t>
      </w:r>
    </w:p>
    <w:p w:rsidR="0071029C" w:rsidRDefault="0071029C">
      <w:pPr>
        <w:pStyle w:val="ConsPlusNormal"/>
        <w:jc w:val="center"/>
      </w:pPr>
      <w:r>
        <w:t>ОБЩИЕ ПОЛОЖЕНИЯ</w:t>
      </w:r>
    </w:p>
    <w:p w:rsidR="0071029C" w:rsidRDefault="0071029C">
      <w:pPr>
        <w:pStyle w:val="ConsPlusNormal"/>
        <w:ind w:firstLine="540"/>
        <w:jc w:val="both"/>
      </w:pPr>
      <w:r>
        <w:t>либо обозначаться (в кодексах) следующим образом:</w:t>
      </w:r>
    </w:p>
    <w:p w:rsidR="0071029C" w:rsidRDefault="0071029C">
      <w:pPr>
        <w:pStyle w:val="ConsPlusNormal"/>
        <w:spacing w:before="220"/>
        <w:jc w:val="center"/>
      </w:pPr>
      <w:r>
        <w:t>ОБЩАЯ ЧАСТЬ</w:t>
      </w:r>
    </w:p>
    <w:p w:rsidR="0071029C" w:rsidRDefault="0071029C">
      <w:pPr>
        <w:pStyle w:val="ConsPlusNormal"/>
        <w:ind w:firstLine="540"/>
        <w:jc w:val="both"/>
      </w:pPr>
      <w:r>
        <w:t>После номера части, обозначенного словами, а также после наименования части точка не ставится.</w:t>
      </w:r>
    </w:p>
    <w:p w:rsidR="0071029C" w:rsidRDefault="0071029C">
      <w:pPr>
        <w:pStyle w:val="ConsPlusNormal"/>
        <w:spacing w:before="220"/>
        <w:ind w:firstLine="540"/>
        <w:jc w:val="both"/>
      </w:pPr>
      <w:r>
        <w:t>Обозначение и наименование части законопроекта печатаются прописными буквами по центру страницы одно под другим.</w:t>
      </w:r>
    </w:p>
    <w:p w:rsidR="0071029C" w:rsidRDefault="0071029C">
      <w:pPr>
        <w:pStyle w:val="ConsPlusNormal"/>
        <w:spacing w:before="220"/>
        <w:ind w:firstLine="540"/>
        <w:jc w:val="both"/>
      </w:pPr>
      <w:r>
        <w:t>Наименование части законопроекта печатается полужирным шрифтом.</w:t>
      </w:r>
    </w:p>
    <w:p w:rsidR="0071029C" w:rsidRDefault="0071029C">
      <w:pPr>
        <w:pStyle w:val="ConsPlusNormal"/>
        <w:spacing w:before="220"/>
        <w:ind w:firstLine="540"/>
        <w:jc w:val="both"/>
      </w:pPr>
      <w:r>
        <w:t>5. Раздел:</w:t>
      </w:r>
    </w:p>
    <w:p w:rsidR="0071029C" w:rsidRDefault="0071029C">
      <w:pPr>
        <w:pStyle w:val="ConsPlusNormal"/>
        <w:spacing w:before="220"/>
        <w:ind w:firstLine="540"/>
        <w:jc w:val="both"/>
      </w:pPr>
      <w:r>
        <w:t>имеет порядковый номер, обозначаемый римскими цифрами;</w:t>
      </w:r>
    </w:p>
    <w:p w:rsidR="0071029C" w:rsidRDefault="0071029C">
      <w:pPr>
        <w:pStyle w:val="ConsPlusNormal"/>
        <w:spacing w:before="220"/>
        <w:ind w:firstLine="540"/>
        <w:jc w:val="both"/>
      </w:pPr>
      <w:r>
        <w:t>имеет наименование.</w:t>
      </w:r>
    </w:p>
    <w:p w:rsidR="0071029C" w:rsidRDefault="0071029C">
      <w:pPr>
        <w:pStyle w:val="ConsPlusNormal"/>
        <w:spacing w:before="220"/>
        <w:ind w:firstLine="540"/>
        <w:jc w:val="both"/>
      </w:pPr>
      <w:r>
        <w:t>Обозначение и наименование раздела печатаются прописными буквами по центру страницы одно под другим, наименование раздела печатается полужирным шрифтом:</w:t>
      </w:r>
    </w:p>
    <w:p w:rsidR="0071029C" w:rsidRDefault="0071029C">
      <w:pPr>
        <w:pStyle w:val="ConsPlusNormal"/>
        <w:spacing w:before="220"/>
        <w:jc w:val="center"/>
      </w:pPr>
      <w:r>
        <w:t>РАЗДЕЛ I</w:t>
      </w:r>
    </w:p>
    <w:p w:rsidR="0071029C" w:rsidRDefault="0071029C">
      <w:pPr>
        <w:pStyle w:val="ConsPlusNormal"/>
        <w:jc w:val="center"/>
      </w:pPr>
      <w:r>
        <w:t>ПРЕДМЕТЫ ВЕДЕНИЯ И ПОЛНОМОЧИЯ</w:t>
      </w:r>
    </w:p>
    <w:p w:rsidR="0071029C" w:rsidRDefault="0071029C">
      <w:pPr>
        <w:pStyle w:val="ConsPlusNormal"/>
        <w:jc w:val="center"/>
      </w:pPr>
      <w:r>
        <w:t>ЧУКОТСКОГО АВТОНОМНОГО ОКРУГА</w:t>
      </w:r>
    </w:p>
    <w:p w:rsidR="0071029C" w:rsidRDefault="0071029C">
      <w:pPr>
        <w:pStyle w:val="ConsPlusNormal"/>
        <w:ind w:firstLine="540"/>
        <w:jc w:val="both"/>
      </w:pPr>
      <w:r>
        <w:t>После номера раздела, а также после наименования раздела точка не ставится.</w:t>
      </w:r>
    </w:p>
    <w:p w:rsidR="0071029C" w:rsidRDefault="0071029C">
      <w:pPr>
        <w:pStyle w:val="ConsPlusNormal"/>
        <w:spacing w:before="220"/>
        <w:ind w:firstLine="540"/>
        <w:jc w:val="both"/>
      </w:pPr>
      <w:r>
        <w:t>6. Глава:</w:t>
      </w:r>
    </w:p>
    <w:p w:rsidR="0071029C" w:rsidRDefault="0071029C">
      <w:pPr>
        <w:pStyle w:val="ConsPlusNormal"/>
        <w:spacing w:before="220"/>
        <w:ind w:firstLine="540"/>
        <w:jc w:val="both"/>
      </w:pPr>
      <w:r>
        <w:t>нумеруется арабскими цифрами;</w:t>
      </w:r>
    </w:p>
    <w:p w:rsidR="0071029C" w:rsidRDefault="0071029C">
      <w:pPr>
        <w:pStyle w:val="ConsPlusNormal"/>
        <w:spacing w:before="220"/>
        <w:ind w:firstLine="540"/>
        <w:jc w:val="both"/>
      </w:pPr>
      <w:r>
        <w:t>имеет наименование.</w:t>
      </w:r>
    </w:p>
    <w:p w:rsidR="0071029C" w:rsidRDefault="0071029C">
      <w:pPr>
        <w:pStyle w:val="ConsPlusNormal"/>
        <w:spacing w:before="220"/>
        <w:ind w:firstLine="540"/>
        <w:jc w:val="both"/>
      </w:pPr>
      <w:r>
        <w:t>Обозначение главы печатается с прописной буквы и абзацного отступа.</w:t>
      </w:r>
    </w:p>
    <w:p w:rsidR="0071029C" w:rsidRDefault="0071029C">
      <w:pPr>
        <w:pStyle w:val="ConsPlusNormal"/>
        <w:spacing w:before="220"/>
        <w:ind w:firstLine="540"/>
        <w:jc w:val="both"/>
      </w:pPr>
      <w:r>
        <w:t>Наименование главы печатается с прописной буквы полужирным шрифтом в одну строку с обозначением номера главы, после которого ставится точка:</w:t>
      </w:r>
    </w:p>
    <w:p w:rsidR="0071029C" w:rsidRDefault="0071029C">
      <w:pPr>
        <w:pStyle w:val="ConsPlusNormal"/>
        <w:spacing w:before="220"/>
        <w:ind w:firstLine="540"/>
        <w:jc w:val="both"/>
      </w:pPr>
      <w:r>
        <w:t>Глава 5. Предметы совместного ведения Российской Федерации и автономного округа</w:t>
      </w:r>
    </w:p>
    <w:p w:rsidR="0071029C" w:rsidRDefault="0071029C">
      <w:pPr>
        <w:pStyle w:val="ConsPlusNormal"/>
        <w:spacing w:before="220"/>
        <w:ind w:firstLine="540"/>
        <w:jc w:val="both"/>
      </w:pPr>
      <w:r>
        <w:t>После наименования главы точка не ставится.</w:t>
      </w:r>
    </w:p>
    <w:p w:rsidR="0071029C" w:rsidRDefault="0071029C">
      <w:pPr>
        <w:pStyle w:val="ConsPlusNormal"/>
        <w:spacing w:before="220"/>
        <w:ind w:firstLine="540"/>
        <w:jc w:val="both"/>
      </w:pPr>
      <w:r>
        <w:lastRenderedPageBreak/>
        <w:t>7. Статья законопроекта:</w:t>
      </w:r>
    </w:p>
    <w:p w:rsidR="0071029C" w:rsidRDefault="0071029C">
      <w:pPr>
        <w:pStyle w:val="ConsPlusNormal"/>
        <w:spacing w:before="220"/>
        <w:ind w:firstLine="540"/>
        <w:jc w:val="both"/>
      </w:pPr>
      <w:r>
        <w:t>является его основной структурной единицей;</w:t>
      </w:r>
    </w:p>
    <w:p w:rsidR="0071029C" w:rsidRDefault="0071029C">
      <w:pPr>
        <w:pStyle w:val="ConsPlusNormal"/>
        <w:spacing w:before="220"/>
        <w:ind w:firstLine="540"/>
        <w:jc w:val="both"/>
      </w:pPr>
      <w:r>
        <w:t>имеет порядковый номер, обозначаемый арабскими цифрами;</w:t>
      </w:r>
    </w:p>
    <w:p w:rsidR="0071029C" w:rsidRDefault="0071029C">
      <w:pPr>
        <w:pStyle w:val="ConsPlusNormal"/>
        <w:spacing w:before="220"/>
        <w:ind w:firstLine="540"/>
        <w:jc w:val="both"/>
      </w:pPr>
      <w:r>
        <w:t>имеет наименование, но в исключительных случаях может его не иметь:</w:t>
      </w:r>
    </w:p>
    <w:p w:rsidR="0071029C" w:rsidRDefault="0071029C">
      <w:pPr>
        <w:pStyle w:val="ConsPlusNormal"/>
        <w:spacing w:before="220"/>
        <w:ind w:firstLine="540"/>
        <w:jc w:val="both"/>
      </w:pPr>
      <w:r>
        <w:t>Статья 33. Участие автономного округа в осуществлении федеральных полномочий</w:t>
      </w:r>
    </w:p>
    <w:p w:rsidR="0071029C" w:rsidRDefault="0071029C">
      <w:pPr>
        <w:pStyle w:val="ConsPlusNormal"/>
        <w:jc w:val="both"/>
      </w:pPr>
    </w:p>
    <w:p w:rsidR="0071029C" w:rsidRDefault="0071029C">
      <w:pPr>
        <w:pStyle w:val="ConsPlusNormal"/>
        <w:ind w:firstLine="540"/>
        <w:jc w:val="both"/>
      </w:pPr>
      <w:r>
        <w:t>1.................... (часть 1)</w:t>
      </w:r>
    </w:p>
    <w:p w:rsidR="0071029C" w:rsidRDefault="0071029C">
      <w:pPr>
        <w:pStyle w:val="ConsPlusNormal"/>
        <w:spacing w:before="220"/>
        <w:ind w:firstLine="540"/>
        <w:jc w:val="both"/>
      </w:pPr>
      <w:r>
        <w:t>2.................... (часть 2)</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t>Статья 33</w:t>
      </w:r>
    </w:p>
    <w:p w:rsidR="0071029C" w:rsidRDefault="0071029C">
      <w:pPr>
        <w:pStyle w:val="ConsPlusNormal"/>
        <w:spacing w:before="220"/>
        <w:ind w:firstLine="540"/>
        <w:jc w:val="both"/>
      </w:pPr>
      <w:r>
        <w:t>1................... (часть 1)</w:t>
      </w:r>
    </w:p>
    <w:p w:rsidR="0071029C" w:rsidRDefault="0071029C">
      <w:pPr>
        <w:pStyle w:val="ConsPlusNormal"/>
        <w:spacing w:before="220"/>
        <w:ind w:firstLine="540"/>
        <w:jc w:val="both"/>
      </w:pPr>
      <w:r>
        <w:t>2................... (часть 2)</w:t>
      </w:r>
    </w:p>
    <w:p w:rsidR="0071029C" w:rsidRDefault="0071029C">
      <w:pPr>
        <w:pStyle w:val="ConsPlusNormal"/>
        <w:spacing w:before="220"/>
        <w:ind w:firstLine="540"/>
        <w:jc w:val="both"/>
      </w:pPr>
      <w:r>
        <w:t>Обозначение статьи печатается с прописной буквы и абзацного отступа.</w:t>
      </w:r>
    </w:p>
    <w:p w:rsidR="0071029C" w:rsidRDefault="0071029C">
      <w:pPr>
        <w:pStyle w:val="ConsPlusNormal"/>
        <w:spacing w:before="220"/>
        <w:ind w:firstLine="540"/>
        <w:jc w:val="both"/>
      </w:pPr>
      <w:r>
        <w:t>Наименование статьи печатается с прописной буквы полужирным шрифтом в одну строку с обозначением номера статьи, после которого ставится точка. После наименования статьи точка не ставится.</w:t>
      </w:r>
    </w:p>
    <w:p w:rsidR="0071029C" w:rsidRDefault="0071029C">
      <w:pPr>
        <w:pStyle w:val="ConsPlusNormal"/>
        <w:spacing w:before="220"/>
        <w:ind w:firstLine="540"/>
        <w:jc w:val="both"/>
      </w:pPr>
      <w:r>
        <w:t>Если статья не имеет наименования, то точка после номера статьи не ставится и обозначение статьи печатается с прописной буквы и абзацного отступа полужирным шрифтом.</w:t>
      </w:r>
    </w:p>
    <w:p w:rsidR="0071029C" w:rsidRDefault="0071029C">
      <w:pPr>
        <w:pStyle w:val="ConsPlusNormal"/>
        <w:spacing w:before="220"/>
        <w:ind w:firstLine="540"/>
        <w:jc w:val="both"/>
      </w:pPr>
      <w:r>
        <w:t>Статья подразделяется на части.</w:t>
      </w:r>
    </w:p>
    <w:p w:rsidR="0071029C" w:rsidRDefault="0071029C">
      <w:pPr>
        <w:pStyle w:val="ConsPlusNormal"/>
        <w:spacing w:before="220"/>
        <w:ind w:firstLine="540"/>
        <w:jc w:val="both"/>
      </w:pPr>
      <w:r>
        <w:t>Части статьи обозначаются арабской цифрой с точкой.</w:t>
      </w:r>
    </w:p>
    <w:p w:rsidR="0071029C" w:rsidRDefault="0071029C">
      <w:pPr>
        <w:pStyle w:val="ConsPlusNormal"/>
        <w:spacing w:before="220"/>
        <w:ind w:firstLine="540"/>
        <w:jc w:val="both"/>
      </w:pPr>
      <w:r>
        <w:t>Части статьи подразделяются на пункты, обозначаемые арабскими цифрами с закрывающей круглой скобкой.</w:t>
      </w:r>
    </w:p>
    <w:p w:rsidR="0071029C" w:rsidRDefault="0071029C">
      <w:pPr>
        <w:pStyle w:val="ConsPlusNormal"/>
        <w:spacing w:before="220"/>
        <w:ind w:firstLine="540"/>
        <w:jc w:val="both"/>
      </w:pPr>
      <w:r>
        <w:t>Пункты подразделяются на подпункты, обозначаемые строчными буквами русского алфавита с закрывающей круглой скобкой.</w:t>
      </w:r>
    </w:p>
    <w:p w:rsidR="0071029C" w:rsidRDefault="0071029C">
      <w:pPr>
        <w:pStyle w:val="ConsPlusNormal"/>
        <w:spacing w:before="220"/>
        <w:ind w:firstLine="540"/>
        <w:jc w:val="both"/>
      </w:pPr>
      <w:r>
        <w:t>Статья 33. Участие автономного Чукотского округа в осуществлении федеральных полномочий</w:t>
      </w:r>
    </w:p>
    <w:p w:rsidR="0071029C" w:rsidRDefault="0071029C">
      <w:pPr>
        <w:pStyle w:val="ConsPlusNormal"/>
        <w:jc w:val="both"/>
      </w:pPr>
    </w:p>
    <w:p w:rsidR="0071029C" w:rsidRDefault="0071029C">
      <w:pPr>
        <w:pStyle w:val="ConsPlusNormal"/>
        <w:ind w:firstLine="540"/>
        <w:jc w:val="both"/>
      </w:pPr>
      <w:r>
        <w:t>1.................. (часть 1)</w:t>
      </w:r>
    </w:p>
    <w:p w:rsidR="0071029C" w:rsidRDefault="0071029C">
      <w:pPr>
        <w:pStyle w:val="ConsPlusNormal"/>
        <w:spacing w:before="220"/>
        <w:ind w:firstLine="540"/>
        <w:jc w:val="both"/>
      </w:pPr>
      <w:r>
        <w:t>2................: (часть 2)</w:t>
      </w:r>
    </w:p>
    <w:p w:rsidR="0071029C" w:rsidRDefault="0071029C">
      <w:pPr>
        <w:pStyle w:val="ConsPlusNormal"/>
        <w:spacing w:before="220"/>
        <w:ind w:firstLine="540"/>
        <w:jc w:val="both"/>
      </w:pPr>
      <w:r>
        <w:t>1)..............; (пункт 1 части 2)</w:t>
      </w:r>
    </w:p>
    <w:p w:rsidR="0071029C" w:rsidRDefault="0071029C">
      <w:pPr>
        <w:pStyle w:val="ConsPlusNormal"/>
        <w:spacing w:before="220"/>
        <w:ind w:firstLine="540"/>
        <w:jc w:val="both"/>
      </w:pPr>
      <w:r>
        <w:t>2)..............: (пункт 2 части 2)</w:t>
      </w:r>
    </w:p>
    <w:p w:rsidR="0071029C" w:rsidRDefault="0071029C">
      <w:pPr>
        <w:pStyle w:val="ConsPlusNormal"/>
        <w:spacing w:before="220"/>
        <w:ind w:firstLine="540"/>
        <w:jc w:val="both"/>
      </w:pPr>
      <w:r>
        <w:t>а)..............; (подпункт "а" пункта 2 части 2)</w:t>
      </w:r>
    </w:p>
    <w:p w:rsidR="0071029C" w:rsidRDefault="0071029C">
      <w:pPr>
        <w:pStyle w:val="ConsPlusNormal"/>
        <w:spacing w:before="220"/>
        <w:ind w:firstLine="540"/>
        <w:jc w:val="both"/>
      </w:pPr>
      <w:r>
        <w:t>б).............. (подпункт "б" пункта 2 части 2)</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lastRenderedPageBreak/>
        <w:t>Статья 33</w:t>
      </w:r>
    </w:p>
    <w:p w:rsidR="0071029C" w:rsidRDefault="0071029C">
      <w:pPr>
        <w:pStyle w:val="ConsPlusNormal"/>
        <w:spacing w:before="220"/>
        <w:ind w:firstLine="540"/>
        <w:jc w:val="both"/>
      </w:pPr>
      <w:r>
        <w:t>1.................. (часть 1)</w:t>
      </w:r>
    </w:p>
    <w:p w:rsidR="0071029C" w:rsidRDefault="0071029C">
      <w:pPr>
        <w:pStyle w:val="ConsPlusNormal"/>
        <w:spacing w:before="220"/>
        <w:ind w:firstLine="540"/>
        <w:jc w:val="both"/>
      </w:pPr>
      <w:r>
        <w:t>2................: (часть 2)</w:t>
      </w:r>
    </w:p>
    <w:p w:rsidR="0071029C" w:rsidRDefault="0071029C">
      <w:pPr>
        <w:pStyle w:val="ConsPlusNormal"/>
        <w:spacing w:before="220"/>
        <w:ind w:firstLine="540"/>
        <w:jc w:val="both"/>
      </w:pPr>
      <w:r>
        <w:t>1)...............; (пункт 1 части 2)</w:t>
      </w:r>
    </w:p>
    <w:p w:rsidR="0071029C" w:rsidRDefault="0071029C">
      <w:pPr>
        <w:pStyle w:val="ConsPlusNormal"/>
        <w:spacing w:before="220"/>
        <w:ind w:firstLine="540"/>
        <w:jc w:val="both"/>
      </w:pPr>
      <w:r>
        <w:t>2)...............: (пункт 2 части 2)</w:t>
      </w:r>
    </w:p>
    <w:p w:rsidR="0071029C" w:rsidRDefault="0071029C">
      <w:pPr>
        <w:pStyle w:val="ConsPlusNormal"/>
        <w:spacing w:before="220"/>
        <w:ind w:firstLine="540"/>
        <w:jc w:val="both"/>
      </w:pPr>
      <w:r>
        <w:t>а)...............; (подпункт "а" пункта 2 части 2)</w:t>
      </w:r>
    </w:p>
    <w:p w:rsidR="0071029C" w:rsidRDefault="0071029C">
      <w:pPr>
        <w:pStyle w:val="ConsPlusNormal"/>
        <w:spacing w:before="220"/>
        <w:ind w:firstLine="540"/>
        <w:jc w:val="both"/>
      </w:pPr>
      <w:r>
        <w:t>б)................ (подпункт "б" пункта 2 части 2)</w:t>
      </w:r>
    </w:p>
    <w:p w:rsidR="0071029C" w:rsidRDefault="0071029C">
      <w:pPr>
        <w:pStyle w:val="ConsPlusNormal"/>
        <w:spacing w:before="220"/>
        <w:ind w:firstLine="540"/>
        <w:jc w:val="both"/>
      </w:pPr>
      <w:r>
        <w:t>В исключительных случаях части, пункты и подпункты статьи могут подразделяться на абзацы (не более пяти). Ограничение количества возможных абзацев не распространяется на статьи, содержащие перечни основных понятий, используемых в законопроекте.</w:t>
      </w:r>
    </w:p>
    <w:p w:rsidR="0071029C" w:rsidRDefault="0071029C">
      <w:pPr>
        <w:pStyle w:val="ConsPlusNormal"/>
        <w:spacing w:before="220"/>
        <w:ind w:firstLine="540"/>
        <w:jc w:val="both"/>
      </w:pPr>
      <w:r>
        <w:t>Деление частей в статье либо частей в разных статьях одного законопроекта и на пункты, и на абзацы, которые в тексте частей будут следовать после двоеточия, не допускается.</w:t>
      </w:r>
    </w:p>
    <w:p w:rsidR="0071029C" w:rsidRDefault="0071029C">
      <w:pPr>
        <w:pStyle w:val="ConsPlusNormal"/>
        <w:spacing w:before="220"/>
        <w:ind w:firstLine="540"/>
        <w:jc w:val="both"/>
      </w:pPr>
      <w:r>
        <w:t>Деление пунктов в частях статьи либо в разных статьях одного законопроекта и на подпункты, и на абзацы, которые в тексте пункта будут следовать после двоеточия, не допускается.</w:t>
      </w:r>
    </w:p>
    <w:p w:rsidR="0071029C" w:rsidRDefault="0071029C">
      <w:pPr>
        <w:pStyle w:val="ConsPlusNormal"/>
        <w:spacing w:before="220"/>
        <w:ind w:firstLine="540"/>
        <w:jc w:val="both"/>
      </w:pPr>
      <w:r>
        <w:t>Возможны следующие варианты структуры частей статьи:</w:t>
      </w:r>
    </w:p>
    <w:p w:rsidR="0071029C" w:rsidRDefault="0071029C">
      <w:pPr>
        <w:pStyle w:val="ConsPlusNormal"/>
        <w:spacing w:before="220"/>
        <w:ind w:firstLine="540"/>
        <w:jc w:val="both"/>
      </w:pPr>
      <w:r>
        <w:t>Статья 11. Система органов государственной власти Чукотского автономного округа</w:t>
      </w:r>
    </w:p>
    <w:p w:rsidR="0071029C" w:rsidRDefault="0071029C">
      <w:pPr>
        <w:pStyle w:val="ConsPlusNormal"/>
        <w:spacing w:before="220"/>
        <w:ind w:firstLine="540"/>
        <w:jc w:val="both"/>
      </w:pPr>
      <w:r>
        <w:t>1. Система органов государственной власти Чукотского автономного округа устанавливается автономным округом самостоятельно в соответствии с основами конституционного строя Российской Федерации, общими принципами организации законодательных (представительных) и исполнительных органов государственной власти, установленными федеральным законом, (часть 1)</w:t>
      </w:r>
    </w:p>
    <w:p w:rsidR="0071029C" w:rsidRDefault="0071029C">
      <w:pPr>
        <w:pStyle w:val="ConsPlusNormal"/>
        <w:spacing w:before="220"/>
        <w:ind w:firstLine="540"/>
        <w:jc w:val="both"/>
      </w:pPr>
      <w:r>
        <w:t>2. Государственную власть в автономном округе осуществляют: (абзац первый части 2)</w:t>
      </w:r>
    </w:p>
    <w:p w:rsidR="0071029C" w:rsidRDefault="0071029C">
      <w:pPr>
        <w:pStyle w:val="ConsPlusNormal"/>
        <w:spacing w:before="220"/>
        <w:ind w:firstLine="540"/>
        <w:jc w:val="both"/>
      </w:pPr>
      <w:r>
        <w:t>Губернатор Чукотского автономного округа - высшее должностное лицо Чукотского автономного округа; (абзац второй части 2)</w:t>
      </w:r>
    </w:p>
    <w:p w:rsidR="0071029C" w:rsidRDefault="0071029C">
      <w:pPr>
        <w:pStyle w:val="ConsPlusNormal"/>
        <w:spacing w:before="220"/>
        <w:ind w:firstLine="540"/>
        <w:jc w:val="both"/>
      </w:pPr>
      <w:r>
        <w:t>Дума Чукотского автономного округа (далее - Дума автономного округа) - законодательный (представительный) орган государственной власти автономного округа; (абзац третий части 2)</w:t>
      </w:r>
    </w:p>
    <w:p w:rsidR="0071029C" w:rsidRDefault="0071029C">
      <w:pPr>
        <w:pStyle w:val="ConsPlusNormal"/>
        <w:spacing w:before="220"/>
        <w:ind w:firstLine="540"/>
        <w:jc w:val="both"/>
      </w:pPr>
      <w:r>
        <w:t>Правительство Чукотского автономного округа (далее - Правительство автономного округа) - высший исполнительный орган государственной власти Чукотского автономного округа; (абзац четвертый части 2)</w:t>
      </w:r>
    </w:p>
    <w:p w:rsidR="0071029C" w:rsidRDefault="0071029C">
      <w:pPr>
        <w:pStyle w:val="ConsPlusNormal"/>
        <w:spacing w:before="220"/>
        <w:ind w:firstLine="540"/>
        <w:jc w:val="both"/>
      </w:pPr>
      <w:r>
        <w:t>иные органы государственной власти Чукотского автономного округа, образуемые в соответствии с настоящим Уставом. (абзац пятый части 2)</w:t>
      </w:r>
    </w:p>
    <w:p w:rsidR="0071029C" w:rsidRDefault="0071029C">
      <w:pPr>
        <w:pStyle w:val="ConsPlusNormal"/>
        <w:spacing w:before="220"/>
        <w:ind w:firstLine="540"/>
        <w:jc w:val="both"/>
      </w:pPr>
      <w:r>
        <w:t>3. Разграничение предметов ведения и полномочий между органами государственной власти автономного округа осуществляется настоящим Уставом, законами автономного округа, (часть 3)</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t>Статья 84. Бюджетная система автономного округа</w:t>
      </w:r>
    </w:p>
    <w:p w:rsidR="0071029C" w:rsidRDefault="0071029C">
      <w:pPr>
        <w:pStyle w:val="ConsPlusNormal"/>
        <w:spacing w:before="220"/>
        <w:ind w:firstLine="540"/>
        <w:jc w:val="both"/>
      </w:pPr>
      <w:r>
        <w:lastRenderedPageBreak/>
        <w:t>1. Бюджетная система автономного округа состоит из бюджетов следующих уровней: (абзац первый части 1)</w:t>
      </w:r>
    </w:p>
    <w:p w:rsidR="0071029C" w:rsidRDefault="0071029C">
      <w:pPr>
        <w:pStyle w:val="ConsPlusNormal"/>
        <w:spacing w:before="220"/>
        <w:ind w:firstLine="540"/>
        <w:jc w:val="both"/>
      </w:pPr>
      <w:r>
        <w:t>1) окружной бюджет и бюджет Чукотского территориального фонда обязательного медицинского страхования; (пункт 1 части 1)</w:t>
      </w:r>
    </w:p>
    <w:p w:rsidR="0071029C" w:rsidRDefault="0071029C">
      <w:pPr>
        <w:pStyle w:val="ConsPlusNormal"/>
        <w:spacing w:before="220"/>
        <w:ind w:firstLine="540"/>
        <w:jc w:val="both"/>
      </w:pPr>
      <w:r>
        <w:t>2) местные бюджеты, в том числе: (пункт 2 части 1)</w:t>
      </w:r>
    </w:p>
    <w:p w:rsidR="0071029C" w:rsidRDefault="0071029C">
      <w:pPr>
        <w:pStyle w:val="ConsPlusNormal"/>
        <w:spacing w:before="220"/>
        <w:ind w:firstLine="540"/>
        <w:jc w:val="both"/>
      </w:pPr>
      <w:r>
        <w:t>а) бюджеты муниципальных районов, бюджет городского округа; (подпункт "а" пункта 2 части 1)</w:t>
      </w:r>
    </w:p>
    <w:p w:rsidR="0071029C" w:rsidRDefault="0071029C">
      <w:pPr>
        <w:pStyle w:val="ConsPlusNormal"/>
        <w:spacing w:before="220"/>
        <w:ind w:firstLine="540"/>
        <w:jc w:val="both"/>
      </w:pPr>
      <w:r>
        <w:t>б) бюджеты городских и сельских поселений. (подпункт "б" пункта 2 части 1)</w:t>
      </w:r>
    </w:p>
    <w:p w:rsidR="0071029C" w:rsidRDefault="0071029C">
      <w:pPr>
        <w:pStyle w:val="ConsPlusNormal"/>
        <w:spacing w:before="220"/>
        <w:ind w:firstLine="540"/>
        <w:jc w:val="both"/>
      </w:pPr>
      <w:r>
        <w:t>2. Окружной бюджет и местные бюджеты составляют консолидированный бюджет автономного округа. (часть 2)</w:t>
      </w:r>
    </w:p>
    <w:p w:rsidR="0071029C" w:rsidRDefault="0071029C">
      <w:pPr>
        <w:pStyle w:val="ConsPlusNormal"/>
        <w:spacing w:before="220"/>
        <w:ind w:firstLine="540"/>
        <w:jc w:val="both"/>
      </w:pPr>
      <w:r>
        <w:t>3. Бюджетная система автономного округа основана на принципах: (абзац первый части 3)</w:t>
      </w:r>
    </w:p>
    <w:p w:rsidR="0071029C" w:rsidRDefault="0071029C">
      <w:pPr>
        <w:pStyle w:val="ConsPlusNormal"/>
        <w:spacing w:before="220"/>
        <w:ind w:firstLine="540"/>
        <w:jc w:val="both"/>
      </w:pPr>
      <w:r>
        <w:t>1) единства осуществления бюджетной политики на территории автономного округа; (пункт 1 части 3)</w:t>
      </w:r>
    </w:p>
    <w:p w:rsidR="0071029C" w:rsidRDefault="0071029C">
      <w:pPr>
        <w:pStyle w:val="ConsPlusNormal"/>
        <w:spacing w:before="220"/>
        <w:ind w:firstLine="540"/>
        <w:jc w:val="both"/>
      </w:pPr>
      <w:r>
        <w:t>2) равенства бюджетных прав государственных органов автономного округа и органов местного самоуправления; (пункт 2 части 3)</w:t>
      </w:r>
    </w:p>
    <w:p w:rsidR="0071029C" w:rsidRDefault="0071029C">
      <w:pPr>
        <w:pStyle w:val="ConsPlusNormal"/>
        <w:spacing w:before="220"/>
        <w:ind w:firstLine="540"/>
        <w:jc w:val="both"/>
      </w:pPr>
      <w:r>
        <w:t>3) разграничения доходов и расходов между окружным и местными бюджетами; (пункт 3 части 3)</w:t>
      </w:r>
    </w:p>
    <w:p w:rsidR="0071029C" w:rsidRDefault="0071029C">
      <w:pPr>
        <w:pStyle w:val="ConsPlusNormal"/>
        <w:spacing w:before="220"/>
        <w:ind w:firstLine="540"/>
        <w:jc w:val="both"/>
      </w:pPr>
      <w:r>
        <w:t>4) самостоятельности и сбалансированности бюджетов; (пункт 4 части 3)</w:t>
      </w:r>
    </w:p>
    <w:p w:rsidR="0071029C" w:rsidRDefault="0071029C">
      <w:pPr>
        <w:pStyle w:val="ConsPlusNormal"/>
        <w:spacing w:before="220"/>
        <w:ind w:firstLine="540"/>
        <w:jc w:val="both"/>
      </w:pPr>
      <w:r>
        <w:t>5) эффективности и экономности использования бюджетных средств; (пункт 5 части 3)</w:t>
      </w:r>
    </w:p>
    <w:p w:rsidR="0071029C" w:rsidRDefault="0071029C">
      <w:pPr>
        <w:pStyle w:val="ConsPlusNormal"/>
        <w:spacing w:before="220"/>
        <w:ind w:firstLine="540"/>
        <w:jc w:val="both"/>
      </w:pPr>
      <w:r>
        <w:t>6) гласности. (пункт 6 части 3)</w:t>
      </w:r>
    </w:p>
    <w:p w:rsidR="0071029C" w:rsidRDefault="0071029C">
      <w:pPr>
        <w:pStyle w:val="ConsPlusNormal"/>
        <w:spacing w:before="220"/>
        <w:ind w:firstLine="540"/>
        <w:jc w:val="both"/>
      </w:pPr>
      <w:r>
        <w:t>8. Законопроекты о внесении изменений в законодательные акты, а также законопроекты, содержащие перечни законодательных актов, признаваемых утратившими силу, имеют особую структуру статьи. Такие законопроекты:</w:t>
      </w:r>
    </w:p>
    <w:p w:rsidR="0071029C" w:rsidRDefault="0071029C">
      <w:pPr>
        <w:pStyle w:val="ConsPlusNormal"/>
        <w:spacing w:before="220"/>
        <w:ind w:firstLine="540"/>
        <w:jc w:val="both"/>
      </w:pPr>
      <w:r>
        <w:t>не имеют наименований статей;</w:t>
      </w:r>
    </w:p>
    <w:p w:rsidR="0071029C" w:rsidRDefault="0071029C">
      <w:pPr>
        <w:pStyle w:val="ConsPlusNormal"/>
        <w:spacing w:before="220"/>
        <w:ind w:firstLine="540"/>
        <w:jc w:val="both"/>
      </w:pPr>
      <w:r>
        <w:t>делятся на пункты, нумеруемые арабскими цифрами с закрывающей круглой скобкой, или на абзацы, не имеющие обозначений.</w:t>
      </w:r>
    </w:p>
    <w:p w:rsidR="0071029C" w:rsidRDefault="0071029C">
      <w:pPr>
        <w:pStyle w:val="ConsPlusNormal"/>
        <w:spacing w:before="220"/>
        <w:ind w:firstLine="540"/>
        <w:jc w:val="both"/>
      </w:pPr>
      <w:r>
        <w:t>Пункты могут делиться на подпункты, обозначаемые строчными буквами русского алфавита с закрывающей круглой скобкой.</w:t>
      </w:r>
    </w:p>
    <w:p w:rsidR="0071029C" w:rsidRDefault="0071029C">
      <w:pPr>
        <w:pStyle w:val="ConsPlusNormal"/>
        <w:spacing w:before="220"/>
        <w:ind w:firstLine="540"/>
        <w:jc w:val="both"/>
      </w:pPr>
      <w:r>
        <w:t>Возможны следующие варианты оформления статей таких законов:</w:t>
      </w:r>
    </w:p>
    <w:p w:rsidR="0071029C" w:rsidRDefault="0071029C">
      <w:pPr>
        <w:pStyle w:val="ConsPlusNormal"/>
        <w:spacing w:before="220"/>
        <w:ind w:firstLine="540"/>
        <w:jc w:val="both"/>
      </w:pPr>
      <w:r>
        <w:t>Статья 1.</w:t>
      </w:r>
    </w:p>
    <w:p w:rsidR="0071029C" w:rsidRDefault="0071029C">
      <w:pPr>
        <w:pStyle w:val="ConsPlusNormal"/>
        <w:spacing w:before="220"/>
        <w:ind w:firstLine="540"/>
        <w:jc w:val="both"/>
      </w:pPr>
      <w:r>
        <w:t>Внести в Закон Чукотского автономного округа от............... N... "О....." (Ведомости N.... (....) - приложение к газете "Крайний Север" N.... от......) следующие изменения:</w:t>
      </w:r>
    </w:p>
    <w:p w:rsidR="0071029C" w:rsidRDefault="0071029C">
      <w:pPr>
        <w:pStyle w:val="ConsPlusNormal"/>
        <w:spacing w:before="220"/>
        <w:ind w:firstLine="540"/>
        <w:jc w:val="both"/>
      </w:pPr>
      <w:r>
        <w:t>1)...............; (пункт 1)</w:t>
      </w:r>
    </w:p>
    <w:p w:rsidR="0071029C" w:rsidRDefault="0071029C">
      <w:pPr>
        <w:pStyle w:val="ConsPlusNormal"/>
        <w:spacing w:before="220"/>
        <w:ind w:firstLine="540"/>
        <w:jc w:val="both"/>
      </w:pPr>
      <w:r>
        <w:t>2)...............; (пункт 2)</w:t>
      </w:r>
    </w:p>
    <w:p w:rsidR="0071029C" w:rsidRDefault="0071029C">
      <w:pPr>
        <w:pStyle w:val="ConsPlusNormal"/>
        <w:spacing w:before="220"/>
        <w:ind w:firstLine="540"/>
        <w:jc w:val="both"/>
      </w:pPr>
      <w:r>
        <w:t>3)...............: (пункт 3)</w:t>
      </w:r>
    </w:p>
    <w:p w:rsidR="0071029C" w:rsidRDefault="0071029C">
      <w:pPr>
        <w:pStyle w:val="ConsPlusNormal"/>
        <w:spacing w:before="220"/>
        <w:ind w:firstLine="540"/>
        <w:jc w:val="both"/>
      </w:pPr>
      <w:r>
        <w:lastRenderedPageBreak/>
        <w:t>а)...............; (подпункт "а" пункта 3)</w:t>
      </w:r>
    </w:p>
    <w:p w:rsidR="0071029C" w:rsidRDefault="0071029C">
      <w:pPr>
        <w:pStyle w:val="ConsPlusNormal"/>
        <w:spacing w:before="220"/>
        <w:ind w:firstLine="540"/>
        <w:jc w:val="both"/>
      </w:pPr>
      <w:r>
        <w:t>б)...............; (подпункт "б" пункта 3)</w:t>
      </w:r>
    </w:p>
    <w:p w:rsidR="0071029C" w:rsidRDefault="0071029C">
      <w:pPr>
        <w:pStyle w:val="ConsPlusNormal"/>
        <w:spacing w:before="220"/>
        <w:ind w:firstLine="540"/>
        <w:jc w:val="both"/>
      </w:pPr>
      <w:r>
        <w:t>4)............... (пункт 4)</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t>Статья 1</w:t>
      </w:r>
    </w:p>
    <w:p w:rsidR="0071029C" w:rsidRDefault="0071029C">
      <w:pPr>
        <w:pStyle w:val="ConsPlusNormal"/>
        <w:spacing w:before="220"/>
        <w:ind w:firstLine="540"/>
        <w:jc w:val="both"/>
      </w:pPr>
      <w:r>
        <w:t>Внести в Закон Чукотского автономного округа от............... N... "О....." (Ведомости N.... (....) - приложение к газете "Крайний Север" N.... от) следующие изменения:</w:t>
      </w:r>
    </w:p>
    <w:p w:rsidR="0071029C" w:rsidRDefault="0071029C">
      <w:pPr>
        <w:pStyle w:val="ConsPlusNormal"/>
        <w:spacing w:before="220"/>
        <w:ind w:firstLine="540"/>
        <w:jc w:val="both"/>
      </w:pPr>
      <w:r>
        <w:t>................; (абзац второй)</w:t>
      </w:r>
    </w:p>
    <w:p w:rsidR="0071029C" w:rsidRDefault="0071029C">
      <w:pPr>
        <w:pStyle w:val="ConsPlusNormal"/>
        <w:spacing w:before="220"/>
        <w:ind w:firstLine="540"/>
        <w:jc w:val="both"/>
      </w:pPr>
      <w:r>
        <w:t>................; (абзац третий)</w:t>
      </w:r>
    </w:p>
    <w:p w:rsidR="0071029C" w:rsidRDefault="0071029C">
      <w:pPr>
        <w:pStyle w:val="ConsPlusNormal"/>
        <w:spacing w:before="220"/>
        <w:ind w:firstLine="540"/>
        <w:jc w:val="both"/>
      </w:pPr>
      <w:r>
        <w:t>................; (абзац четвертый)</w:t>
      </w:r>
    </w:p>
    <w:p w:rsidR="0071029C" w:rsidRDefault="0071029C">
      <w:pPr>
        <w:pStyle w:val="ConsPlusNormal"/>
        <w:spacing w:before="220"/>
        <w:ind w:firstLine="540"/>
        <w:jc w:val="both"/>
      </w:pPr>
      <w:r>
        <w:t>................ (абзац пятый)</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t>Статья 1</w:t>
      </w:r>
    </w:p>
    <w:p w:rsidR="0071029C" w:rsidRDefault="0071029C">
      <w:pPr>
        <w:pStyle w:val="ConsPlusNormal"/>
        <w:spacing w:before="220"/>
        <w:ind w:firstLine="540"/>
        <w:jc w:val="both"/>
      </w:pPr>
      <w:r>
        <w:t>Признать утратившими силу:</w:t>
      </w:r>
    </w:p>
    <w:p w:rsidR="0071029C" w:rsidRDefault="0071029C">
      <w:pPr>
        <w:pStyle w:val="ConsPlusNormal"/>
        <w:spacing w:before="220"/>
        <w:ind w:firstLine="540"/>
        <w:jc w:val="both"/>
      </w:pPr>
      <w:r>
        <w:t>1)................; (пункт 1)</w:t>
      </w:r>
    </w:p>
    <w:p w:rsidR="0071029C" w:rsidRDefault="0071029C">
      <w:pPr>
        <w:pStyle w:val="ConsPlusNormal"/>
        <w:spacing w:before="220"/>
        <w:ind w:firstLine="540"/>
        <w:jc w:val="both"/>
      </w:pPr>
      <w:r>
        <w:t>2)................; (пункт 2)</w:t>
      </w:r>
    </w:p>
    <w:p w:rsidR="0071029C" w:rsidRDefault="0071029C">
      <w:pPr>
        <w:pStyle w:val="ConsPlusNormal"/>
        <w:spacing w:before="220"/>
        <w:ind w:firstLine="540"/>
        <w:jc w:val="both"/>
      </w:pPr>
      <w:r>
        <w:t>3)................; (пункт 3)</w:t>
      </w:r>
    </w:p>
    <w:p w:rsidR="0071029C" w:rsidRDefault="0071029C">
      <w:pPr>
        <w:pStyle w:val="ConsPlusNormal"/>
        <w:spacing w:before="220"/>
        <w:ind w:firstLine="540"/>
        <w:jc w:val="both"/>
      </w:pPr>
      <w:r>
        <w:t>4)................; (пункт 4)</w:t>
      </w:r>
    </w:p>
    <w:p w:rsidR="0071029C" w:rsidRDefault="0071029C">
      <w:pPr>
        <w:pStyle w:val="ConsPlusNormal"/>
        <w:spacing w:before="220"/>
        <w:ind w:firstLine="540"/>
        <w:jc w:val="both"/>
      </w:pPr>
      <w:r>
        <w:t>5)................; (пункт 5)</w:t>
      </w:r>
    </w:p>
    <w:p w:rsidR="0071029C" w:rsidRDefault="0071029C">
      <w:pPr>
        <w:pStyle w:val="ConsPlusNormal"/>
        <w:spacing w:before="220"/>
        <w:ind w:firstLine="540"/>
        <w:jc w:val="both"/>
      </w:pPr>
      <w:r>
        <w:t>6)................ (пункт 6)</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t>Статья 1</w:t>
      </w:r>
    </w:p>
    <w:p w:rsidR="0071029C" w:rsidRDefault="0071029C">
      <w:pPr>
        <w:pStyle w:val="ConsPlusNormal"/>
        <w:spacing w:before="220"/>
        <w:ind w:firstLine="540"/>
        <w:jc w:val="both"/>
      </w:pPr>
      <w:r>
        <w:t>Признать утратившими силу:</w:t>
      </w:r>
    </w:p>
    <w:p w:rsidR="0071029C" w:rsidRDefault="0071029C">
      <w:pPr>
        <w:pStyle w:val="ConsPlusNormal"/>
        <w:spacing w:before="220"/>
        <w:ind w:firstLine="540"/>
        <w:jc w:val="both"/>
      </w:pPr>
      <w:r>
        <w:t>...............; (абзац второй)</w:t>
      </w:r>
    </w:p>
    <w:p w:rsidR="0071029C" w:rsidRDefault="0071029C">
      <w:pPr>
        <w:pStyle w:val="ConsPlusNormal"/>
        <w:spacing w:before="220"/>
        <w:ind w:firstLine="540"/>
        <w:jc w:val="both"/>
      </w:pPr>
      <w:r>
        <w:t>...............; (абзац третий)</w:t>
      </w:r>
    </w:p>
    <w:p w:rsidR="0071029C" w:rsidRDefault="0071029C">
      <w:pPr>
        <w:pStyle w:val="ConsPlusNormal"/>
        <w:spacing w:before="220"/>
        <w:ind w:firstLine="540"/>
        <w:jc w:val="both"/>
      </w:pPr>
      <w:r>
        <w:t>............... (абзац четвертый)</w:t>
      </w:r>
    </w:p>
    <w:p w:rsidR="0071029C" w:rsidRDefault="0071029C">
      <w:pPr>
        <w:pStyle w:val="ConsPlusNormal"/>
        <w:spacing w:before="220"/>
        <w:ind w:firstLine="540"/>
        <w:jc w:val="both"/>
      </w:pPr>
      <w:r>
        <w:t>9. Нумерация статей, глав, разделов и других структурных единиц законопроекта должна быть сквозной. Недопустима отдельная нумерация статей каждой главы или отдельная нумерация глав каждого раздела.</w:t>
      </w:r>
    </w:p>
    <w:p w:rsidR="0071029C" w:rsidRDefault="0071029C">
      <w:pPr>
        <w:pStyle w:val="ConsPlusNormal"/>
        <w:spacing w:before="220"/>
        <w:ind w:firstLine="540"/>
        <w:jc w:val="both"/>
      </w:pPr>
      <w:r>
        <w:t>Недопустимо изменять нумерацию частей, разделов, глав, статей законодательного акта при внесении в него изменений и признании утратившими силу структурных единиц законодательного акта.</w:t>
      </w:r>
    </w:p>
    <w:p w:rsidR="0071029C" w:rsidRDefault="0071029C">
      <w:pPr>
        <w:pStyle w:val="ConsPlusNormal"/>
        <w:spacing w:before="220"/>
        <w:ind w:firstLine="540"/>
        <w:jc w:val="both"/>
      </w:pPr>
      <w:r>
        <w:lastRenderedPageBreak/>
        <w:t>Недопустимо изменять нумерацию частей статей, пунктов и буквенное обозначение подпунктов частей статей законодательного акта при внесении в него изменений и признании утратившими силу структурных единиц статьи законодательного акта.</w:t>
      </w:r>
    </w:p>
    <w:p w:rsidR="0071029C" w:rsidRDefault="0071029C">
      <w:pPr>
        <w:pStyle w:val="ConsPlusNormal"/>
        <w:spacing w:before="220"/>
        <w:ind w:firstLine="540"/>
        <w:jc w:val="both"/>
      </w:pPr>
      <w:r>
        <w:t>Если дополнения вносятся в конец законодательного акта, то необходимо продолжать имеющуюся нумерацию частей, разделов, глав, статей (последней была глава 5 - дополнить главой 6; последней была статья 7 - дополнить статьей 8).</w:t>
      </w:r>
    </w:p>
    <w:p w:rsidR="0071029C" w:rsidRDefault="0071029C">
      <w:pPr>
        <w:pStyle w:val="ConsPlusNormal"/>
        <w:spacing w:before="220"/>
        <w:ind w:firstLine="540"/>
        <w:jc w:val="both"/>
      </w:pPr>
      <w:r>
        <w:t>Если дополнения вносятся в конец структурной единицы статьи, то также необходимо продолжать имеющуюся нумерацию (в статье последней частью была часть 3 - дополнить частью 4; в части последним пунктом был пункт 3 - дополнить пунктом 4).</w:t>
      </w:r>
    </w:p>
    <w:p w:rsidR="0071029C" w:rsidRDefault="0071029C">
      <w:pPr>
        <w:pStyle w:val="ConsPlusNormal"/>
        <w:spacing w:before="220"/>
        <w:ind w:firstLine="540"/>
        <w:jc w:val="both"/>
      </w:pPr>
      <w:r>
        <w:t>Если законодательный акт дополняется новыми структурными единицами, то новые структурные единицы необходимо обозначать дополнительно цифрами, помещаемыми над основными цифровыми или буквенными обозначениями (например, глава 5.1, статья 7.2, часть 2.1, пункт 3.3, подпункт "б.1") либо рядом, разделяя их точкой (например, глава 5.1, статья 7.2, часть 2.1, пункт 3.3, подпункт "б.1").</w:t>
      </w:r>
    </w:p>
    <w:p w:rsidR="0071029C" w:rsidRDefault="0071029C">
      <w:pPr>
        <w:pStyle w:val="ConsPlusNormal"/>
        <w:spacing w:before="220"/>
        <w:ind w:firstLine="540"/>
        <w:jc w:val="both"/>
      </w:pPr>
      <w:r>
        <w:t>Возможны следующие варианты оформления статей таких законов:</w:t>
      </w:r>
    </w:p>
    <w:p w:rsidR="0071029C" w:rsidRDefault="0071029C">
      <w:pPr>
        <w:pStyle w:val="ConsPlusNormal"/>
        <w:spacing w:before="220"/>
        <w:ind w:firstLine="540"/>
        <w:jc w:val="both"/>
      </w:pPr>
      <w:r>
        <w:t>Статья 1</w:t>
      </w:r>
    </w:p>
    <w:p w:rsidR="0071029C" w:rsidRDefault="0071029C">
      <w:pPr>
        <w:pStyle w:val="ConsPlusNormal"/>
        <w:spacing w:before="220"/>
        <w:ind w:firstLine="540"/>
        <w:jc w:val="both"/>
      </w:pPr>
      <w:r>
        <w:t>Внести в Закон Чукотского автономного округа от.............. N... "О........" (Ведомости N..... (....) - приложение к газете "Крайний Север" N.... от......) следующие изменения:</w:t>
      </w:r>
    </w:p>
    <w:p w:rsidR="0071029C" w:rsidRDefault="0071029C">
      <w:pPr>
        <w:pStyle w:val="ConsPlusNormal"/>
        <w:spacing w:before="220"/>
        <w:ind w:firstLine="540"/>
        <w:jc w:val="both"/>
      </w:pPr>
      <w:r>
        <w:t>1) дополнить статьей 15.1 следующего содержания:</w:t>
      </w:r>
    </w:p>
    <w:p w:rsidR="0071029C" w:rsidRDefault="0071029C">
      <w:pPr>
        <w:pStyle w:val="ConsPlusNormal"/>
        <w:spacing w:before="220"/>
        <w:ind w:firstLine="540"/>
        <w:jc w:val="both"/>
      </w:pPr>
      <w:r>
        <w:t>"Статья 15.1.............</w:t>
      </w:r>
    </w:p>
    <w:p w:rsidR="0071029C" w:rsidRDefault="0071029C">
      <w:pPr>
        <w:pStyle w:val="ConsPlusNormal"/>
        <w:spacing w:before="220"/>
        <w:ind w:firstLine="540"/>
        <w:jc w:val="both"/>
      </w:pPr>
      <w:r>
        <w:t>1....................</w:t>
      </w:r>
    </w:p>
    <w:p w:rsidR="0071029C" w:rsidRDefault="0071029C">
      <w:pPr>
        <w:pStyle w:val="ConsPlusNormal"/>
        <w:spacing w:before="220"/>
        <w:ind w:firstLine="540"/>
        <w:jc w:val="both"/>
      </w:pPr>
      <w:r>
        <w:t>2....................";</w:t>
      </w:r>
    </w:p>
    <w:p w:rsidR="0071029C" w:rsidRDefault="0071029C">
      <w:pPr>
        <w:pStyle w:val="ConsPlusNormal"/>
        <w:spacing w:before="220"/>
        <w:ind w:firstLine="540"/>
        <w:jc w:val="both"/>
      </w:pPr>
      <w:r>
        <w:t>2) в статье 16:</w:t>
      </w:r>
    </w:p>
    <w:p w:rsidR="0071029C" w:rsidRDefault="0071029C">
      <w:pPr>
        <w:pStyle w:val="ConsPlusNormal"/>
        <w:spacing w:before="220"/>
        <w:ind w:firstLine="540"/>
        <w:jc w:val="both"/>
      </w:pPr>
      <w:r>
        <w:t>часть 2 дополнить пунктом 2.1 следующего содержания:</w:t>
      </w:r>
    </w:p>
    <w:p w:rsidR="0071029C" w:rsidRDefault="0071029C">
      <w:pPr>
        <w:pStyle w:val="ConsPlusNormal"/>
        <w:spacing w:before="220"/>
        <w:ind w:firstLine="540"/>
        <w:jc w:val="both"/>
      </w:pPr>
      <w:r>
        <w:t>"2.1).....................;";</w:t>
      </w:r>
    </w:p>
    <w:p w:rsidR="0071029C" w:rsidRDefault="0071029C">
      <w:pPr>
        <w:pStyle w:val="ConsPlusNormal"/>
        <w:spacing w:before="220"/>
        <w:ind w:firstLine="540"/>
        <w:jc w:val="both"/>
      </w:pPr>
      <w:r>
        <w:t>пункт 3 части 4 дополнить подпунктом "б.2" следующего содержания:</w:t>
      </w:r>
    </w:p>
    <w:p w:rsidR="0071029C" w:rsidRDefault="0071029C">
      <w:pPr>
        <w:pStyle w:val="ConsPlusNormal"/>
        <w:spacing w:before="220"/>
        <w:ind w:firstLine="540"/>
        <w:jc w:val="both"/>
      </w:pPr>
      <w:r>
        <w:t>"б.2)....................;".</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t>Статья 1</w:t>
      </w:r>
    </w:p>
    <w:p w:rsidR="0071029C" w:rsidRDefault="0071029C">
      <w:pPr>
        <w:pStyle w:val="ConsPlusNormal"/>
        <w:spacing w:before="220"/>
        <w:ind w:firstLine="540"/>
        <w:jc w:val="both"/>
      </w:pPr>
      <w:r>
        <w:t>Внести в Закон Чукотского автономного округа от.............. N... "О.........." (Ведомости N..... (....) - приложение к газете "Крайний Север" N.... от.....) следующие изменения:</w:t>
      </w:r>
    </w:p>
    <w:p w:rsidR="0071029C" w:rsidRDefault="0071029C">
      <w:pPr>
        <w:pStyle w:val="ConsPlusNormal"/>
        <w:spacing w:before="220"/>
        <w:ind w:firstLine="540"/>
        <w:jc w:val="both"/>
      </w:pPr>
      <w:r>
        <w:t>1) дополнить статьей 15.1 следующего содержания:</w:t>
      </w:r>
    </w:p>
    <w:p w:rsidR="0071029C" w:rsidRDefault="0071029C">
      <w:pPr>
        <w:pStyle w:val="ConsPlusNormal"/>
        <w:spacing w:before="220"/>
        <w:ind w:firstLine="540"/>
        <w:jc w:val="both"/>
      </w:pPr>
      <w:r>
        <w:t>"Статья 15.1.............</w:t>
      </w:r>
    </w:p>
    <w:p w:rsidR="0071029C" w:rsidRDefault="0071029C">
      <w:pPr>
        <w:pStyle w:val="ConsPlusNormal"/>
        <w:spacing w:before="220"/>
        <w:ind w:firstLine="540"/>
        <w:jc w:val="both"/>
      </w:pPr>
      <w:r>
        <w:t>1................</w:t>
      </w:r>
    </w:p>
    <w:p w:rsidR="0071029C" w:rsidRDefault="0071029C">
      <w:pPr>
        <w:pStyle w:val="ConsPlusNormal"/>
        <w:spacing w:before="220"/>
        <w:ind w:firstLine="540"/>
        <w:jc w:val="both"/>
      </w:pPr>
      <w:r>
        <w:t>2.................";</w:t>
      </w:r>
    </w:p>
    <w:p w:rsidR="0071029C" w:rsidRDefault="0071029C">
      <w:pPr>
        <w:pStyle w:val="ConsPlusNormal"/>
        <w:spacing w:before="220"/>
        <w:ind w:firstLine="540"/>
        <w:jc w:val="both"/>
      </w:pPr>
      <w:r>
        <w:lastRenderedPageBreak/>
        <w:t>2) в статье 16:</w:t>
      </w:r>
    </w:p>
    <w:p w:rsidR="0071029C" w:rsidRDefault="0071029C">
      <w:pPr>
        <w:pStyle w:val="ConsPlusNormal"/>
        <w:spacing w:before="220"/>
        <w:ind w:firstLine="540"/>
        <w:jc w:val="both"/>
      </w:pPr>
      <w:r>
        <w:t>часть 2 дополнить пунктом 2.1 следующего содержания:</w:t>
      </w:r>
    </w:p>
    <w:p w:rsidR="0071029C" w:rsidRDefault="0071029C">
      <w:pPr>
        <w:pStyle w:val="ConsPlusNormal"/>
        <w:spacing w:before="220"/>
        <w:ind w:firstLine="540"/>
        <w:jc w:val="both"/>
      </w:pPr>
      <w:r>
        <w:t>"2.1)....................;";</w:t>
      </w:r>
    </w:p>
    <w:p w:rsidR="0071029C" w:rsidRDefault="0071029C">
      <w:pPr>
        <w:pStyle w:val="ConsPlusNormal"/>
        <w:spacing w:before="220"/>
        <w:ind w:firstLine="540"/>
        <w:jc w:val="both"/>
      </w:pPr>
      <w:r>
        <w:t>пункт 3 части 4 дополнить подпунктом "б.2" следующего содержания:</w:t>
      </w:r>
    </w:p>
    <w:p w:rsidR="0071029C" w:rsidRDefault="0071029C">
      <w:pPr>
        <w:pStyle w:val="ConsPlusNormal"/>
        <w:spacing w:before="220"/>
        <w:ind w:firstLine="540"/>
        <w:jc w:val="both"/>
      </w:pPr>
      <w:r>
        <w:t>"б.2)..................;".</w:t>
      </w:r>
    </w:p>
    <w:p w:rsidR="0071029C" w:rsidRDefault="0071029C">
      <w:pPr>
        <w:pStyle w:val="ConsPlusNormal"/>
        <w:spacing w:before="220"/>
        <w:ind w:firstLine="540"/>
        <w:jc w:val="both"/>
      </w:pPr>
      <w:r>
        <w:t>10. В статьях о вступлении в силу законопроектов должно употребляться понятие "вступление в силу".</w:t>
      </w:r>
    </w:p>
    <w:p w:rsidR="0071029C" w:rsidRDefault="0071029C">
      <w:pPr>
        <w:pStyle w:val="ConsPlusNormal"/>
        <w:spacing w:before="220"/>
        <w:ind w:firstLine="540"/>
        <w:jc w:val="both"/>
      </w:pPr>
      <w:r>
        <w:t>Статья о порядке вступления в силу вводится в законопроектах в случае, если необходимо установить особый порядок вступления в силу данного законодательного акта, отличный от определенного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 настоящим Кодексом:</w:t>
      </w:r>
    </w:p>
    <w:p w:rsidR="0071029C" w:rsidRDefault="0071029C">
      <w:pPr>
        <w:pStyle w:val="ConsPlusNormal"/>
        <w:spacing w:before="220"/>
        <w:ind w:firstLine="540"/>
        <w:jc w:val="both"/>
      </w:pPr>
      <w:r>
        <w:t>Статья 10</w:t>
      </w:r>
    </w:p>
    <w:p w:rsidR="0071029C" w:rsidRDefault="0071029C">
      <w:pPr>
        <w:pStyle w:val="ConsPlusNormal"/>
        <w:spacing w:before="220"/>
        <w:ind w:firstLine="540"/>
        <w:jc w:val="both"/>
      </w:pPr>
      <w:r>
        <w:t>Настоящий Закон вступает в силу через 30 дней со дня его официального опубликования.</w:t>
      </w:r>
    </w:p>
    <w:p w:rsidR="0071029C" w:rsidRDefault="0071029C">
      <w:pPr>
        <w:pStyle w:val="ConsPlusNormal"/>
        <w:jc w:val="both"/>
      </w:pPr>
      <w:r>
        <w:t xml:space="preserve">(в ред. </w:t>
      </w:r>
      <w:hyperlink r:id="rId159" w:history="1">
        <w:r>
          <w:rPr>
            <w:color w:val="0000FF"/>
          </w:rPr>
          <w:t>Закона</w:t>
        </w:r>
      </w:hyperlink>
      <w:r>
        <w:t xml:space="preserve"> Чукотского автономного округа от 30.04.2013 N 39-ОЗ)</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t>Статья 10</w:t>
      </w:r>
    </w:p>
    <w:p w:rsidR="0071029C" w:rsidRDefault="0071029C">
      <w:pPr>
        <w:pStyle w:val="ConsPlusNormal"/>
        <w:spacing w:before="220"/>
        <w:ind w:firstLine="540"/>
        <w:jc w:val="both"/>
      </w:pPr>
      <w:r>
        <w:t>Настоящий Закон вступает в силу с 1 января 2009 года.</w:t>
      </w:r>
    </w:p>
    <w:p w:rsidR="0071029C" w:rsidRDefault="0071029C">
      <w:pPr>
        <w:pStyle w:val="ConsPlusNormal"/>
        <w:spacing w:before="220"/>
        <w:ind w:firstLine="540"/>
        <w:jc w:val="both"/>
      </w:pPr>
      <w:r>
        <w:t>11. Понятие "введение в действие" употребляется только по отношению к кодексам. Самостоятельный закон о введении в действие принимается только в отношении кодексов.</w:t>
      </w:r>
    </w:p>
    <w:p w:rsidR="0071029C" w:rsidRDefault="0071029C">
      <w:pPr>
        <w:pStyle w:val="ConsPlusNormal"/>
        <w:spacing w:before="220"/>
        <w:ind w:firstLine="540"/>
        <w:jc w:val="both"/>
      </w:pPr>
      <w:r>
        <w:t>12. Включение в законопроект примечаний к статьям, главам, разделам, частям или законопроекту в целом не допускается. Такого рода положения необходимо формулировать в качестве самостоятельных статей или включать непосредственно в текст той структурной единицы, к которой они относятся.</w:t>
      </w:r>
    </w:p>
    <w:p w:rsidR="0071029C" w:rsidRDefault="0071029C">
      <w:pPr>
        <w:pStyle w:val="ConsPlusNormal"/>
        <w:spacing w:before="220"/>
        <w:ind w:firstLine="540"/>
        <w:jc w:val="both"/>
      </w:pPr>
      <w:r>
        <w:t>13. Законопроекты могут иметь приложения, в которых помещаются различного рода перечни, таблицы, графики, тарифы, карты, образцы бланков, документов, схем и иное.</w:t>
      </w:r>
    </w:p>
    <w:p w:rsidR="0071029C" w:rsidRDefault="0071029C">
      <w:pPr>
        <w:pStyle w:val="ConsPlusNormal"/>
        <w:spacing w:before="220"/>
        <w:ind w:firstLine="540"/>
        <w:jc w:val="both"/>
      </w:pPr>
      <w:r>
        <w:t>Если к законопроекту имеется несколько приложений, то они нумеруются арабскими цифрами без указания знака "N". При ссылках на приложения в тексте законопроекта знак "N" также не указывается:</w:t>
      </w:r>
    </w:p>
    <w:p w:rsidR="0071029C" w:rsidRDefault="0071029C">
      <w:pPr>
        <w:pStyle w:val="ConsPlusNormal"/>
        <w:spacing w:before="220"/>
        <w:ind w:firstLine="540"/>
        <w:jc w:val="both"/>
      </w:pPr>
      <w:r>
        <w:t>"согласно приложению 4 к настоящему Закону".</w:t>
      </w:r>
    </w:p>
    <w:p w:rsidR="0071029C" w:rsidRDefault="0071029C">
      <w:pPr>
        <w:pStyle w:val="ConsPlusNormal"/>
        <w:spacing w:before="220"/>
        <w:ind w:firstLine="540"/>
        <w:jc w:val="both"/>
      </w:pPr>
      <w:r>
        <w:t>Юридическая сила приложений и законодательного акта, к которому они относятся, одинакова.</w:t>
      </w:r>
    </w:p>
    <w:p w:rsidR="0071029C" w:rsidRDefault="0071029C">
      <w:pPr>
        <w:pStyle w:val="ConsPlusNormal"/>
        <w:spacing w:before="220"/>
        <w:ind w:firstLine="540"/>
        <w:jc w:val="both"/>
      </w:pPr>
      <w:r>
        <w:t>Обозначение приложения располагается в правом верхнем углу страницы после текста законопроекта без указания на регистрационный номер и дату подписания законодательного акта:</w:t>
      </w:r>
    </w:p>
    <w:p w:rsidR="0071029C" w:rsidRDefault="0071029C">
      <w:pPr>
        <w:pStyle w:val="ConsPlusNormal"/>
        <w:spacing w:before="220"/>
        <w:jc w:val="right"/>
      </w:pPr>
      <w:r>
        <w:t>Приложение</w:t>
      </w:r>
    </w:p>
    <w:p w:rsidR="0071029C" w:rsidRDefault="0071029C">
      <w:pPr>
        <w:pStyle w:val="ConsPlusNormal"/>
        <w:jc w:val="right"/>
      </w:pPr>
      <w:r>
        <w:t>к Закону Чукотского автономного округа</w:t>
      </w:r>
    </w:p>
    <w:p w:rsidR="0071029C" w:rsidRDefault="0071029C">
      <w:pPr>
        <w:pStyle w:val="ConsPlusNormal"/>
        <w:jc w:val="right"/>
      </w:pPr>
      <w:r>
        <w:t>"О........"</w:t>
      </w:r>
    </w:p>
    <w:p w:rsidR="0071029C" w:rsidRDefault="0071029C">
      <w:pPr>
        <w:pStyle w:val="ConsPlusNormal"/>
        <w:ind w:firstLine="540"/>
        <w:jc w:val="both"/>
      </w:pPr>
      <w:r>
        <w:lastRenderedPageBreak/>
        <w:t>или</w:t>
      </w:r>
    </w:p>
    <w:p w:rsidR="0071029C" w:rsidRDefault="0071029C">
      <w:pPr>
        <w:pStyle w:val="ConsPlusNormal"/>
        <w:spacing w:before="220"/>
        <w:jc w:val="right"/>
      </w:pPr>
      <w:r>
        <w:t>Приложение 2</w:t>
      </w:r>
    </w:p>
    <w:p w:rsidR="0071029C" w:rsidRDefault="0071029C">
      <w:pPr>
        <w:pStyle w:val="ConsPlusNormal"/>
        <w:jc w:val="right"/>
      </w:pPr>
      <w:r>
        <w:t>к Закону Чукотского автономного округа</w:t>
      </w:r>
    </w:p>
    <w:p w:rsidR="0071029C" w:rsidRDefault="0071029C">
      <w:pPr>
        <w:pStyle w:val="ConsPlusNormal"/>
        <w:jc w:val="right"/>
      </w:pPr>
      <w:r>
        <w:t>"О........"</w:t>
      </w:r>
    </w:p>
    <w:p w:rsidR="0071029C" w:rsidRDefault="0071029C">
      <w:pPr>
        <w:pStyle w:val="ConsPlusNormal"/>
        <w:ind w:firstLine="540"/>
        <w:jc w:val="both"/>
      </w:pPr>
      <w:r>
        <w:t>Наименование приложения располагается по центру страницы.</w:t>
      </w:r>
    </w:p>
    <w:p w:rsidR="0071029C" w:rsidRDefault="0071029C">
      <w:pPr>
        <w:pStyle w:val="ConsPlusNormal"/>
        <w:spacing w:before="220"/>
        <w:ind w:firstLine="540"/>
        <w:jc w:val="both"/>
      </w:pPr>
      <w:bookmarkStart w:id="16" w:name="P990"/>
      <w:bookmarkEnd w:id="16"/>
      <w:r>
        <w:t>14. Текст приложения может быть оформлен в виде таблицы.</w:t>
      </w:r>
    </w:p>
    <w:p w:rsidR="0071029C" w:rsidRDefault="0071029C">
      <w:pPr>
        <w:pStyle w:val="ConsPlusNormal"/>
        <w:spacing w:before="220"/>
        <w:ind w:firstLine="540"/>
        <w:jc w:val="both"/>
      </w:pPr>
      <w:r>
        <w:t>Таблица имеет тематический заголовок, который обозначается центрированным способом полужирным шрифтом и начинается с прописной буквы. В таблице выделяют следующие структурные элементы:</w:t>
      </w:r>
    </w:p>
    <w:p w:rsidR="0071029C" w:rsidRDefault="0071029C">
      <w:pPr>
        <w:pStyle w:val="ConsPlusNormal"/>
        <w:spacing w:before="220"/>
        <w:jc w:val="center"/>
      </w:pPr>
      <w:r>
        <w:t>Ресурсное обеспечение государственной программы</w:t>
      </w:r>
    </w:p>
    <w:p w:rsidR="0071029C" w:rsidRDefault="0071029C">
      <w:pPr>
        <w:pStyle w:val="ConsPlusNormal"/>
        <w:jc w:val="both"/>
      </w:pPr>
      <w:r>
        <w:t xml:space="preserve">(в ред. </w:t>
      </w:r>
      <w:hyperlink r:id="rId160" w:history="1">
        <w:r>
          <w:rPr>
            <w:color w:val="0000FF"/>
          </w:rPr>
          <w:t>Закона</w:t>
        </w:r>
      </w:hyperlink>
      <w:r>
        <w:t xml:space="preserve"> Чукотского автономного округа от 30.05.2014 N 37-ОЗ)</w:t>
      </w:r>
    </w:p>
    <w:p w:rsidR="0071029C" w:rsidRDefault="0071029C">
      <w:pPr>
        <w:pStyle w:val="ConsPlusNormal"/>
        <w:spacing w:before="220"/>
        <w:ind w:firstLine="540"/>
        <w:jc w:val="both"/>
      </w:pPr>
      <w:r>
        <w:t>Заголовки граф</w:t>
      </w:r>
    </w:p>
    <w:p w:rsidR="0071029C" w:rsidRDefault="0071029C">
      <w:pPr>
        <w:sectPr w:rsidR="0071029C" w:rsidSect="00314705">
          <w:pgSz w:w="11906" w:h="16838"/>
          <w:pgMar w:top="1134" w:right="850" w:bottom="1134" w:left="1701" w:header="708" w:footer="708" w:gutter="0"/>
          <w:cols w:space="708"/>
          <w:docGrid w:linePitch="360"/>
        </w:sectPr>
      </w:pPr>
    </w:p>
    <w:p w:rsidR="0071029C" w:rsidRDefault="0071029C">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660"/>
        <w:gridCol w:w="2041"/>
        <w:gridCol w:w="1980"/>
        <w:gridCol w:w="990"/>
        <w:gridCol w:w="2041"/>
        <w:gridCol w:w="1650"/>
        <w:gridCol w:w="1485"/>
        <w:gridCol w:w="2145"/>
      </w:tblGrid>
      <w:tr w:rsidR="0071029C">
        <w:tc>
          <w:tcPr>
            <w:tcW w:w="1485" w:type="dxa"/>
            <w:vMerge w:val="restart"/>
            <w:tcBorders>
              <w:top w:val="nil"/>
              <w:left w:val="nil"/>
              <w:bottom w:val="nil"/>
            </w:tcBorders>
            <w:vAlign w:val="center"/>
          </w:tcPr>
          <w:p w:rsidR="0071029C" w:rsidRDefault="0071029C">
            <w:pPr>
              <w:pStyle w:val="ConsPlusNormal"/>
              <w:jc w:val="center"/>
            </w:pPr>
            <w:r>
              <w:t>Шапка таблицы</w:t>
            </w:r>
          </w:p>
        </w:tc>
        <w:tc>
          <w:tcPr>
            <w:tcW w:w="660" w:type="dxa"/>
            <w:vMerge w:val="restart"/>
            <w:vAlign w:val="center"/>
          </w:tcPr>
          <w:p w:rsidR="0071029C" w:rsidRDefault="0071029C">
            <w:pPr>
              <w:pStyle w:val="ConsPlusNormal"/>
              <w:jc w:val="center"/>
            </w:pPr>
            <w:r>
              <w:t>N п/п</w:t>
            </w:r>
          </w:p>
        </w:tc>
        <w:tc>
          <w:tcPr>
            <w:tcW w:w="2041" w:type="dxa"/>
            <w:vMerge w:val="restart"/>
            <w:vAlign w:val="center"/>
          </w:tcPr>
          <w:p w:rsidR="0071029C" w:rsidRDefault="0071029C">
            <w:pPr>
              <w:pStyle w:val="ConsPlusNormal"/>
              <w:jc w:val="center"/>
            </w:pPr>
            <w:r>
              <w:t>Наименование мероприятия</w:t>
            </w:r>
          </w:p>
        </w:tc>
        <w:tc>
          <w:tcPr>
            <w:tcW w:w="1980" w:type="dxa"/>
            <w:vMerge w:val="restart"/>
            <w:vAlign w:val="center"/>
          </w:tcPr>
          <w:p w:rsidR="0071029C" w:rsidRDefault="0071029C">
            <w:pPr>
              <w:pStyle w:val="ConsPlusNormal"/>
              <w:jc w:val="center"/>
            </w:pPr>
            <w:r>
              <w:t>Период реализации мероприятий (годы)</w:t>
            </w:r>
          </w:p>
        </w:tc>
        <w:tc>
          <w:tcPr>
            <w:tcW w:w="8311" w:type="dxa"/>
            <w:gridSpan w:val="5"/>
          </w:tcPr>
          <w:p w:rsidR="0071029C" w:rsidRDefault="0071029C">
            <w:pPr>
              <w:pStyle w:val="ConsPlusNormal"/>
              <w:jc w:val="center"/>
            </w:pPr>
            <w:r>
              <w:t>Объем финансовых ресурсов, тыс. руб.</w:t>
            </w:r>
          </w:p>
        </w:tc>
      </w:tr>
      <w:tr w:rsidR="0071029C">
        <w:tc>
          <w:tcPr>
            <w:tcW w:w="1485" w:type="dxa"/>
            <w:vMerge/>
            <w:tcBorders>
              <w:top w:val="nil"/>
              <w:left w:val="nil"/>
              <w:bottom w:val="nil"/>
            </w:tcBorders>
          </w:tcPr>
          <w:p w:rsidR="0071029C" w:rsidRDefault="0071029C"/>
        </w:tc>
        <w:tc>
          <w:tcPr>
            <w:tcW w:w="660" w:type="dxa"/>
            <w:vMerge/>
          </w:tcPr>
          <w:p w:rsidR="0071029C" w:rsidRDefault="0071029C"/>
        </w:tc>
        <w:tc>
          <w:tcPr>
            <w:tcW w:w="2041" w:type="dxa"/>
            <w:vMerge/>
          </w:tcPr>
          <w:p w:rsidR="0071029C" w:rsidRDefault="0071029C"/>
        </w:tc>
        <w:tc>
          <w:tcPr>
            <w:tcW w:w="1980" w:type="dxa"/>
            <w:vMerge/>
          </w:tcPr>
          <w:p w:rsidR="0071029C" w:rsidRDefault="0071029C"/>
        </w:tc>
        <w:tc>
          <w:tcPr>
            <w:tcW w:w="990" w:type="dxa"/>
            <w:vMerge w:val="restart"/>
            <w:vAlign w:val="center"/>
          </w:tcPr>
          <w:p w:rsidR="0071029C" w:rsidRDefault="0071029C">
            <w:pPr>
              <w:pStyle w:val="ConsPlusNormal"/>
              <w:jc w:val="center"/>
            </w:pPr>
            <w:r>
              <w:t>всего</w:t>
            </w:r>
          </w:p>
        </w:tc>
        <w:tc>
          <w:tcPr>
            <w:tcW w:w="7321" w:type="dxa"/>
            <w:gridSpan w:val="4"/>
          </w:tcPr>
          <w:p w:rsidR="0071029C" w:rsidRDefault="0071029C">
            <w:pPr>
              <w:pStyle w:val="ConsPlusNormal"/>
              <w:jc w:val="center"/>
            </w:pPr>
            <w:r>
              <w:t>в том числе средства</w:t>
            </w:r>
          </w:p>
        </w:tc>
      </w:tr>
      <w:tr w:rsidR="0071029C">
        <w:tc>
          <w:tcPr>
            <w:tcW w:w="1485" w:type="dxa"/>
            <w:vMerge/>
            <w:tcBorders>
              <w:top w:val="nil"/>
              <w:left w:val="nil"/>
              <w:bottom w:val="nil"/>
            </w:tcBorders>
          </w:tcPr>
          <w:p w:rsidR="0071029C" w:rsidRDefault="0071029C"/>
        </w:tc>
        <w:tc>
          <w:tcPr>
            <w:tcW w:w="660" w:type="dxa"/>
            <w:vMerge/>
          </w:tcPr>
          <w:p w:rsidR="0071029C" w:rsidRDefault="0071029C"/>
        </w:tc>
        <w:tc>
          <w:tcPr>
            <w:tcW w:w="2041" w:type="dxa"/>
            <w:vMerge/>
          </w:tcPr>
          <w:p w:rsidR="0071029C" w:rsidRDefault="0071029C"/>
        </w:tc>
        <w:tc>
          <w:tcPr>
            <w:tcW w:w="1980" w:type="dxa"/>
            <w:vMerge/>
          </w:tcPr>
          <w:p w:rsidR="0071029C" w:rsidRDefault="0071029C"/>
        </w:tc>
        <w:tc>
          <w:tcPr>
            <w:tcW w:w="990" w:type="dxa"/>
            <w:vMerge/>
          </w:tcPr>
          <w:p w:rsidR="0071029C" w:rsidRDefault="0071029C"/>
        </w:tc>
        <w:tc>
          <w:tcPr>
            <w:tcW w:w="2041" w:type="dxa"/>
          </w:tcPr>
          <w:p w:rsidR="0071029C" w:rsidRDefault="0071029C">
            <w:pPr>
              <w:pStyle w:val="ConsPlusNormal"/>
              <w:jc w:val="center"/>
            </w:pPr>
            <w:r>
              <w:t>федерального бюджета</w:t>
            </w:r>
          </w:p>
        </w:tc>
        <w:tc>
          <w:tcPr>
            <w:tcW w:w="1650" w:type="dxa"/>
          </w:tcPr>
          <w:p w:rsidR="0071029C" w:rsidRDefault="0071029C">
            <w:pPr>
              <w:pStyle w:val="ConsPlusNormal"/>
              <w:jc w:val="center"/>
            </w:pPr>
            <w:r>
              <w:t>окружного бюджета</w:t>
            </w:r>
          </w:p>
        </w:tc>
        <w:tc>
          <w:tcPr>
            <w:tcW w:w="1485" w:type="dxa"/>
          </w:tcPr>
          <w:p w:rsidR="0071029C" w:rsidRDefault="0071029C">
            <w:pPr>
              <w:pStyle w:val="ConsPlusNormal"/>
              <w:jc w:val="center"/>
            </w:pPr>
            <w:r>
              <w:t>местных бюджетов</w:t>
            </w:r>
          </w:p>
        </w:tc>
        <w:tc>
          <w:tcPr>
            <w:tcW w:w="2145" w:type="dxa"/>
          </w:tcPr>
          <w:p w:rsidR="0071029C" w:rsidRDefault="0071029C">
            <w:pPr>
              <w:pStyle w:val="ConsPlusNormal"/>
              <w:jc w:val="center"/>
            </w:pPr>
            <w:r>
              <w:t>прочих внебюджетных источников</w:t>
            </w:r>
          </w:p>
        </w:tc>
      </w:tr>
      <w:tr w:rsidR="0071029C">
        <w:tc>
          <w:tcPr>
            <w:tcW w:w="1485" w:type="dxa"/>
            <w:vMerge/>
            <w:tcBorders>
              <w:top w:val="nil"/>
              <w:left w:val="nil"/>
              <w:bottom w:val="nil"/>
            </w:tcBorders>
          </w:tcPr>
          <w:p w:rsidR="0071029C" w:rsidRDefault="0071029C"/>
        </w:tc>
        <w:tc>
          <w:tcPr>
            <w:tcW w:w="660" w:type="dxa"/>
          </w:tcPr>
          <w:p w:rsidR="0071029C" w:rsidRDefault="0071029C">
            <w:pPr>
              <w:pStyle w:val="ConsPlusNormal"/>
              <w:jc w:val="center"/>
            </w:pPr>
            <w:r>
              <w:t>1</w:t>
            </w:r>
          </w:p>
        </w:tc>
        <w:tc>
          <w:tcPr>
            <w:tcW w:w="2041" w:type="dxa"/>
          </w:tcPr>
          <w:p w:rsidR="0071029C" w:rsidRDefault="0071029C">
            <w:pPr>
              <w:pStyle w:val="ConsPlusNormal"/>
              <w:jc w:val="center"/>
            </w:pPr>
            <w:r>
              <w:t>2</w:t>
            </w:r>
          </w:p>
        </w:tc>
        <w:tc>
          <w:tcPr>
            <w:tcW w:w="1980" w:type="dxa"/>
          </w:tcPr>
          <w:p w:rsidR="0071029C" w:rsidRDefault="0071029C">
            <w:pPr>
              <w:pStyle w:val="ConsPlusNormal"/>
              <w:jc w:val="center"/>
            </w:pPr>
            <w:r>
              <w:t>3</w:t>
            </w:r>
          </w:p>
        </w:tc>
        <w:tc>
          <w:tcPr>
            <w:tcW w:w="990" w:type="dxa"/>
          </w:tcPr>
          <w:p w:rsidR="0071029C" w:rsidRDefault="0071029C">
            <w:pPr>
              <w:pStyle w:val="ConsPlusNormal"/>
              <w:jc w:val="center"/>
            </w:pPr>
            <w:r>
              <w:t>4</w:t>
            </w:r>
          </w:p>
        </w:tc>
        <w:tc>
          <w:tcPr>
            <w:tcW w:w="2041" w:type="dxa"/>
          </w:tcPr>
          <w:p w:rsidR="0071029C" w:rsidRDefault="0071029C">
            <w:pPr>
              <w:pStyle w:val="ConsPlusNormal"/>
              <w:jc w:val="center"/>
            </w:pPr>
            <w:r>
              <w:t>5</w:t>
            </w:r>
          </w:p>
        </w:tc>
        <w:tc>
          <w:tcPr>
            <w:tcW w:w="1650" w:type="dxa"/>
          </w:tcPr>
          <w:p w:rsidR="0071029C" w:rsidRDefault="0071029C">
            <w:pPr>
              <w:pStyle w:val="ConsPlusNormal"/>
              <w:jc w:val="center"/>
            </w:pPr>
            <w:r>
              <w:t>6</w:t>
            </w:r>
          </w:p>
        </w:tc>
        <w:tc>
          <w:tcPr>
            <w:tcW w:w="1485" w:type="dxa"/>
          </w:tcPr>
          <w:p w:rsidR="0071029C" w:rsidRDefault="0071029C">
            <w:pPr>
              <w:pStyle w:val="ConsPlusNormal"/>
              <w:jc w:val="center"/>
            </w:pPr>
            <w:r>
              <w:t>7</w:t>
            </w:r>
          </w:p>
        </w:tc>
        <w:tc>
          <w:tcPr>
            <w:tcW w:w="2145" w:type="dxa"/>
          </w:tcPr>
          <w:p w:rsidR="0071029C" w:rsidRDefault="0071029C">
            <w:pPr>
              <w:pStyle w:val="ConsPlusNormal"/>
              <w:jc w:val="center"/>
            </w:pPr>
            <w:r>
              <w:t>8</w:t>
            </w:r>
          </w:p>
        </w:tc>
      </w:tr>
      <w:tr w:rsidR="0071029C">
        <w:tc>
          <w:tcPr>
            <w:tcW w:w="1485" w:type="dxa"/>
            <w:vMerge/>
            <w:tcBorders>
              <w:top w:val="nil"/>
              <w:left w:val="nil"/>
              <w:bottom w:val="nil"/>
            </w:tcBorders>
          </w:tcPr>
          <w:p w:rsidR="0071029C" w:rsidRDefault="0071029C"/>
        </w:tc>
        <w:tc>
          <w:tcPr>
            <w:tcW w:w="660" w:type="dxa"/>
            <w:vMerge w:val="restart"/>
          </w:tcPr>
          <w:p w:rsidR="0071029C" w:rsidRDefault="0071029C">
            <w:pPr>
              <w:pStyle w:val="ConsPlusNormal"/>
              <w:jc w:val="center"/>
            </w:pPr>
            <w:r>
              <w:t>1</w:t>
            </w:r>
          </w:p>
        </w:tc>
        <w:tc>
          <w:tcPr>
            <w:tcW w:w="2041" w:type="dxa"/>
            <w:vMerge w:val="restart"/>
          </w:tcPr>
          <w:p w:rsidR="0071029C" w:rsidRDefault="0071029C">
            <w:pPr>
              <w:pStyle w:val="ConsPlusNormal"/>
              <w:jc w:val="center"/>
            </w:pPr>
            <w:r>
              <w:t>Боковик (состоит из строк)</w:t>
            </w:r>
          </w:p>
        </w:tc>
        <w:tc>
          <w:tcPr>
            <w:tcW w:w="1980" w:type="dxa"/>
            <w:tcBorders>
              <w:bottom w:val="nil"/>
            </w:tcBorders>
          </w:tcPr>
          <w:p w:rsidR="0071029C" w:rsidRDefault="0071029C">
            <w:pPr>
              <w:pStyle w:val="ConsPlusNormal"/>
            </w:pPr>
          </w:p>
        </w:tc>
        <w:tc>
          <w:tcPr>
            <w:tcW w:w="990" w:type="dxa"/>
            <w:tcBorders>
              <w:bottom w:val="nil"/>
            </w:tcBorders>
          </w:tcPr>
          <w:p w:rsidR="0071029C" w:rsidRDefault="0071029C">
            <w:pPr>
              <w:pStyle w:val="ConsPlusNormal"/>
            </w:pPr>
          </w:p>
        </w:tc>
        <w:tc>
          <w:tcPr>
            <w:tcW w:w="2041" w:type="dxa"/>
            <w:tcBorders>
              <w:bottom w:val="nil"/>
            </w:tcBorders>
          </w:tcPr>
          <w:p w:rsidR="0071029C" w:rsidRDefault="0071029C">
            <w:pPr>
              <w:pStyle w:val="ConsPlusNormal"/>
            </w:pPr>
          </w:p>
        </w:tc>
        <w:tc>
          <w:tcPr>
            <w:tcW w:w="1650" w:type="dxa"/>
            <w:tcBorders>
              <w:bottom w:val="nil"/>
            </w:tcBorders>
          </w:tcPr>
          <w:p w:rsidR="0071029C" w:rsidRDefault="0071029C">
            <w:pPr>
              <w:pStyle w:val="ConsPlusNormal"/>
            </w:pPr>
          </w:p>
        </w:tc>
        <w:tc>
          <w:tcPr>
            <w:tcW w:w="1485" w:type="dxa"/>
            <w:tcBorders>
              <w:bottom w:val="nil"/>
            </w:tcBorders>
          </w:tcPr>
          <w:p w:rsidR="0071029C" w:rsidRDefault="0071029C">
            <w:pPr>
              <w:pStyle w:val="ConsPlusNormal"/>
            </w:pPr>
          </w:p>
        </w:tc>
        <w:tc>
          <w:tcPr>
            <w:tcW w:w="2145" w:type="dxa"/>
            <w:tcBorders>
              <w:bottom w:val="nil"/>
            </w:tcBorders>
          </w:tcPr>
          <w:p w:rsidR="0071029C" w:rsidRDefault="0071029C">
            <w:pPr>
              <w:pStyle w:val="ConsPlusNormal"/>
            </w:pPr>
          </w:p>
        </w:tc>
      </w:tr>
      <w:tr w:rsidR="0071029C">
        <w:tblPrEx>
          <w:tblBorders>
            <w:insideH w:val="nil"/>
          </w:tblBorders>
        </w:tblPrEx>
        <w:tc>
          <w:tcPr>
            <w:tcW w:w="1485" w:type="dxa"/>
            <w:vMerge/>
            <w:tcBorders>
              <w:top w:val="nil"/>
              <w:left w:val="nil"/>
              <w:bottom w:val="nil"/>
            </w:tcBorders>
          </w:tcPr>
          <w:p w:rsidR="0071029C" w:rsidRDefault="0071029C"/>
        </w:tc>
        <w:tc>
          <w:tcPr>
            <w:tcW w:w="660" w:type="dxa"/>
            <w:vMerge/>
          </w:tcPr>
          <w:p w:rsidR="0071029C" w:rsidRDefault="0071029C"/>
        </w:tc>
        <w:tc>
          <w:tcPr>
            <w:tcW w:w="2041" w:type="dxa"/>
            <w:vMerge/>
          </w:tcPr>
          <w:p w:rsidR="0071029C" w:rsidRDefault="0071029C"/>
        </w:tc>
        <w:tc>
          <w:tcPr>
            <w:tcW w:w="10291" w:type="dxa"/>
            <w:gridSpan w:val="6"/>
            <w:tcBorders>
              <w:top w:val="nil"/>
              <w:bottom w:val="nil"/>
            </w:tcBorders>
          </w:tcPr>
          <w:p w:rsidR="0071029C" w:rsidRDefault="0071029C">
            <w:pPr>
              <w:pStyle w:val="ConsPlusNormal"/>
              <w:jc w:val="center"/>
            </w:pPr>
            <w:r>
              <w:t>Прографка</w:t>
            </w:r>
          </w:p>
        </w:tc>
      </w:tr>
      <w:tr w:rsidR="0071029C">
        <w:tblPrEx>
          <w:tblBorders>
            <w:insideH w:val="nil"/>
          </w:tblBorders>
        </w:tblPrEx>
        <w:tc>
          <w:tcPr>
            <w:tcW w:w="1485" w:type="dxa"/>
            <w:vMerge/>
            <w:tcBorders>
              <w:top w:val="nil"/>
              <w:left w:val="nil"/>
              <w:bottom w:val="nil"/>
            </w:tcBorders>
          </w:tcPr>
          <w:p w:rsidR="0071029C" w:rsidRDefault="0071029C"/>
        </w:tc>
        <w:tc>
          <w:tcPr>
            <w:tcW w:w="660" w:type="dxa"/>
            <w:vMerge/>
          </w:tcPr>
          <w:p w:rsidR="0071029C" w:rsidRDefault="0071029C"/>
        </w:tc>
        <w:tc>
          <w:tcPr>
            <w:tcW w:w="2041" w:type="dxa"/>
            <w:vMerge/>
          </w:tcPr>
          <w:p w:rsidR="0071029C" w:rsidRDefault="0071029C"/>
        </w:tc>
        <w:tc>
          <w:tcPr>
            <w:tcW w:w="1980" w:type="dxa"/>
            <w:tcBorders>
              <w:top w:val="nil"/>
            </w:tcBorders>
          </w:tcPr>
          <w:p w:rsidR="0071029C" w:rsidRDefault="0071029C">
            <w:pPr>
              <w:pStyle w:val="ConsPlusNormal"/>
            </w:pPr>
          </w:p>
        </w:tc>
        <w:tc>
          <w:tcPr>
            <w:tcW w:w="990" w:type="dxa"/>
            <w:tcBorders>
              <w:top w:val="nil"/>
            </w:tcBorders>
          </w:tcPr>
          <w:p w:rsidR="0071029C" w:rsidRDefault="0071029C">
            <w:pPr>
              <w:pStyle w:val="ConsPlusNormal"/>
            </w:pPr>
          </w:p>
        </w:tc>
        <w:tc>
          <w:tcPr>
            <w:tcW w:w="2041" w:type="dxa"/>
            <w:tcBorders>
              <w:top w:val="nil"/>
            </w:tcBorders>
          </w:tcPr>
          <w:p w:rsidR="0071029C" w:rsidRDefault="0071029C">
            <w:pPr>
              <w:pStyle w:val="ConsPlusNormal"/>
            </w:pPr>
          </w:p>
        </w:tc>
        <w:tc>
          <w:tcPr>
            <w:tcW w:w="1650" w:type="dxa"/>
            <w:tcBorders>
              <w:top w:val="nil"/>
            </w:tcBorders>
          </w:tcPr>
          <w:p w:rsidR="0071029C" w:rsidRDefault="0071029C">
            <w:pPr>
              <w:pStyle w:val="ConsPlusNormal"/>
            </w:pPr>
          </w:p>
        </w:tc>
        <w:tc>
          <w:tcPr>
            <w:tcW w:w="1485" w:type="dxa"/>
            <w:tcBorders>
              <w:top w:val="nil"/>
            </w:tcBorders>
          </w:tcPr>
          <w:p w:rsidR="0071029C" w:rsidRDefault="0071029C">
            <w:pPr>
              <w:pStyle w:val="ConsPlusNormal"/>
            </w:pPr>
          </w:p>
        </w:tc>
        <w:tc>
          <w:tcPr>
            <w:tcW w:w="2145" w:type="dxa"/>
            <w:tcBorders>
              <w:top w:val="nil"/>
            </w:tcBorders>
          </w:tcPr>
          <w:p w:rsidR="0071029C" w:rsidRDefault="0071029C">
            <w:pPr>
              <w:pStyle w:val="ConsPlusNormal"/>
            </w:pPr>
          </w:p>
        </w:tc>
      </w:tr>
    </w:tbl>
    <w:p w:rsidR="0071029C" w:rsidRDefault="0071029C">
      <w:pPr>
        <w:sectPr w:rsidR="0071029C">
          <w:pgSz w:w="16838" w:h="11905" w:orient="landscape"/>
          <w:pgMar w:top="1701" w:right="1134" w:bottom="850" w:left="1134" w:header="0" w:footer="0" w:gutter="0"/>
          <w:cols w:space="720"/>
        </w:sectPr>
      </w:pPr>
    </w:p>
    <w:p w:rsidR="0071029C" w:rsidRDefault="0071029C">
      <w:pPr>
        <w:pStyle w:val="ConsPlusNormal"/>
        <w:jc w:val="both"/>
      </w:pPr>
    </w:p>
    <w:p w:rsidR="0071029C" w:rsidRDefault="0071029C">
      <w:pPr>
        <w:pStyle w:val="ConsPlusNormal"/>
        <w:ind w:firstLine="540"/>
        <w:jc w:val="both"/>
      </w:pPr>
      <w:r>
        <w:t>Таблицы имеют два уровня деления текста: вертикальный (графы) и горизонтальный (строки).</w:t>
      </w:r>
    </w:p>
    <w:p w:rsidR="0071029C" w:rsidRDefault="0071029C">
      <w:pPr>
        <w:pStyle w:val="ConsPlusNormal"/>
        <w:spacing w:before="220"/>
        <w:ind w:firstLine="540"/>
        <w:jc w:val="both"/>
      </w:pPr>
      <w:r>
        <w:t>Верхняя часть таблицы, содержащая обобщенные наименования показателей (шапка таблицы), печатается центрированным способом без сокращений. При оформлении заголовков граф допустимы переносы и общепринятые условные обозначения (тыс. руб., кв.м и т.д.). Заголовки граф следует писать в именительном падеже единственного числа. В конце заголовка точка не ставится. В одноярусной таблице все заголовки пишутся с прописной буквы:</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2154"/>
        <w:gridCol w:w="2324"/>
        <w:gridCol w:w="3288"/>
      </w:tblGrid>
      <w:tr w:rsidR="0071029C">
        <w:tc>
          <w:tcPr>
            <w:tcW w:w="825" w:type="dxa"/>
          </w:tcPr>
          <w:p w:rsidR="0071029C" w:rsidRDefault="0071029C">
            <w:pPr>
              <w:pStyle w:val="ConsPlusNormal"/>
              <w:jc w:val="center"/>
            </w:pPr>
            <w:r>
              <w:t>N</w:t>
            </w:r>
          </w:p>
          <w:p w:rsidR="0071029C" w:rsidRDefault="0071029C">
            <w:pPr>
              <w:pStyle w:val="ConsPlusNormal"/>
              <w:jc w:val="center"/>
            </w:pPr>
            <w:r>
              <w:t>п/п</w:t>
            </w:r>
          </w:p>
        </w:tc>
        <w:tc>
          <w:tcPr>
            <w:tcW w:w="2154" w:type="dxa"/>
          </w:tcPr>
          <w:p w:rsidR="0071029C" w:rsidRDefault="0071029C">
            <w:pPr>
              <w:pStyle w:val="ConsPlusNormal"/>
              <w:jc w:val="center"/>
            </w:pPr>
            <w:r>
              <w:t>Наименование мероприятия</w:t>
            </w:r>
          </w:p>
        </w:tc>
        <w:tc>
          <w:tcPr>
            <w:tcW w:w="2324" w:type="dxa"/>
          </w:tcPr>
          <w:p w:rsidR="0071029C" w:rsidRDefault="0071029C">
            <w:pPr>
              <w:pStyle w:val="ConsPlusNormal"/>
              <w:jc w:val="center"/>
            </w:pPr>
            <w:r>
              <w:t>Срок проведения</w:t>
            </w:r>
          </w:p>
        </w:tc>
        <w:tc>
          <w:tcPr>
            <w:tcW w:w="3288" w:type="dxa"/>
          </w:tcPr>
          <w:p w:rsidR="0071029C" w:rsidRDefault="0071029C">
            <w:pPr>
              <w:pStyle w:val="ConsPlusNormal"/>
              <w:jc w:val="center"/>
            </w:pPr>
            <w:r>
              <w:t>Ответственный за проведение</w:t>
            </w:r>
          </w:p>
        </w:tc>
      </w:tr>
      <w:tr w:rsidR="0071029C">
        <w:tc>
          <w:tcPr>
            <w:tcW w:w="825" w:type="dxa"/>
          </w:tcPr>
          <w:p w:rsidR="0071029C" w:rsidRDefault="0071029C">
            <w:pPr>
              <w:pStyle w:val="ConsPlusNormal"/>
            </w:pPr>
          </w:p>
        </w:tc>
        <w:tc>
          <w:tcPr>
            <w:tcW w:w="2154" w:type="dxa"/>
          </w:tcPr>
          <w:p w:rsidR="0071029C" w:rsidRDefault="0071029C">
            <w:pPr>
              <w:pStyle w:val="ConsPlusNormal"/>
            </w:pPr>
          </w:p>
        </w:tc>
        <w:tc>
          <w:tcPr>
            <w:tcW w:w="2324" w:type="dxa"/>
          </w:tcPr>
          <w:p w:rsidR="0071029C" w:rsidRDefault="0071029C">
            <w:pPr>
              <w:pStyle w:val="ConsPlusNormal"/>
            </w:pPr>
          </w:p>
        </w:tc>
        <w:tc>
          <w:tcPr>
            <w:tcW w:w="3288" w:type="dxa"/>
          </w:tcPr>
          <w:p w:rsidR="0071029C" w:rsidRDefault="0071029C">
            <w:pPr>
              <w:pStyle w:val="ConsPlusNormal"/>
            </w:pPr>
          </w:p>
        </w:tc>
      </w:tr>
    </w:tbl>
    <w:p w:rsidR="0071029C" w:rsidRDefault="0071029C">
      <w:pPr>
        <w:pStyle w:val="ConsPlusNormal"/>
        <w:jc w:val="both"/>
      </w:pPr>
    </w:p>
    <w:p w:rsidR="0071029C" w:rsidRDefault="0071029C">
      <w:pPr>
        <w:pStyle w:val="ConsPlusNormal"/>
        <w:ind w:firstLine="540"/>
        <w:jc w:val="both"/>
      </w:pPr>
      <w:r>
        <w:t>В двух- и многоярусной шапке таблицы заголовки верхнего яруса графы пишутся с прописной буквы, а подзаголовки последующих ярусов графы пишутся со строчной буквы, если они грамматически подчинены заголовку верхнего яруса графы:</w:t>
      </w:r>
    </w:p>
    <w:p w:rsidR="0071029C" w:rsidRDefault="0071029C">
      <w:pPr>
        <w:sectPr w:rsidR="0071029C">
          <w:pgSz w:w="11905" w:h="16838"/>
          <w:pgMar w:top="1134" w:right="850" w:bottom="1134" w:left="1701" w:header="0" w:footer="0" w:gutter="0"/>
          <w:cols w:space="720"/>
        </w:sectPr>
      </w:pP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098"/>
        <w:gridCol w:w="1984"/>
        <w:gridCol w:w="850"/>
        <w:gridCol w:w="2041"/>
        <w:gridCol w:w="1650"/>
        <w:gridCol w:w="1650"/>
        <w:gridCol w:w="2154"/>
      </w:tblGrid>
      <w:tr w:rsidR="0071029C">
        <w:tc>
          <w:tcPr>
            <w:tcW w:w="660" w:type="dxa"/>
            <w:vMerge w:val="restart"/>
            <w:vAlign w:val="center"/>
          </w:tcPr>
          <w:p w:rsidR="0071029C" w:rsidRDefault="0071029C">
            <w:pPr>
              <w:pStyle w:val="ConsPlusNormal"/>
              <w:jc w:val="center"/>
            </w:pPr>
            <w:r>
              <w:t>N п/п</w:t>
            </w:r>
          </w:p>
        </w:tc>
        <w:tc>
          <w:tcPr>
            <w:tcW w:w="2098" w:type="dxa"/>
            <w:vMerge w:val="restart"/>
            <w:vAlign w:val="center"/>
          </w:tcPr>
          <w:p w:rsidR="0071029C" w:rsidRDefault="0071029C">
            <w:pPr>
              <w:pStyle w:val="ConsPlusNormal"/>
              <w:jc w:val="center"/>
            </w:pPr>
            <w:r>
              <w:t>Наименование направления, раздела, мероприятия</w:t>
            </w:r>
          </w:p>
        </w:tc>
        <w:tc>
          <w:tcPr>
            <w:tcW w:w="1984" w:type="dxa"/>
            <w:vMerge w:val="restart"/>
            <w:vAlign w:val="center"/>
          </w:tcPr>
          <w:p w:rsidR="0071029C" w:rsidRDefault="0071029C">
            <w:pPr>
              <w:pStyle w:val="ConsPlusNormal"/>
              <w:jc w:val="center"/>
            </w:pPr>
            <w:r>
              <w:t>Период реализации мероприятии (годы)</w:t>
            </w:r>
          </w:p>
        </w:tc>
        <w:tc>
          <w:tcPr>
            <w:tcW w:w="8345" w:type="dxa"/>
            <w:gridSpan w:val="5"/>
          </w:tcPr>
          <w:p w:rsidR="0071029C" w:rsidRDefault="0071029C">
            <w:pPr>
              <w:pStyle w:val="ConsPlusNormal"/>
              <w:jc w:val="center"/>
            </w:pPr>
            <w:r>
              <w:t>Объем финансовых ресурсов, тыс. руб.</w:t>
            </w:r>
          </w:p>
        </w:tc>
      </w:tr>
      <w:tr w:rsidR="0071029C">
        <w:tc>
          <w:tcPr>
            <w:tcW w:w="660" w:type="dxa"/>
            <w:vMerge/>
          </w:tcPr>
          <w:p w:rsidR="0071029C" w:rsidRDefault="0071029C"/>
        </w:tc>
        <w:tc>
          <w:tcPr>
            <w:tcW w:w="2098" w:type="dxa"/>
            <w:vMerge/>
          </w:tcPr>
          <w:p w:rsidR="0071029C" w:rsidRDefault="0071029C"/>
        </w:tc>
        <w:tc>
          <w:tcPr>
            <w:tcW w:w="1984" w:type="dxa"/>
            <w:vMerge/>
          </w:tcPr>
          <w:p w:rsidR="0071029C" w:rsidRDefault="0071029C"/>
        </w:tc>
        <w:tc>
          <w:tcPr>
            <w:tcW w:w="850" w:type="dxa"/>
            <w:vMerge w:val="restart"/>
            <w:vAlign w:val="center"/>
          </w:tcPr>
          <w:p w:rsidR="0071029C" w:rsidRDefault="0071029C">
            <w:pPr>
              <w:pStyle w:val="ConsPlusNormal"/>
              <w:jc w:val="center"/>
            </w:pPr>
            <w:r>
              <w:t>всего</w:t>
            </w:r>
          </w:p>
        </w:tc>
        <w:tc>
          <w:tcPr>
            <w:tcW w:w="7495" w:type="dxa"/>
            <w:gridSpan w:val="4"/>
          </w:tcPr>
          <w:p w:rsidR="0071029C" w:rsidRDefault="0071029C">
            <w:pPr>
              <w:pStyle w:val="ConsPlusNormal"/>
              <w:jc w:val="center"/>
            </w:pPr>
            <w:r>
              <w:t>в том числе средства</w:t>
            </w:r>
          </w:p>
        </w:tc>
      </w:tr>
      <w:tr w:rsidR="0071029C">
        <w:tc>
          <w:tcPr>
            <w:tcW w:w="660" w:type="dxa"/>
            <w:vMerge/>
          </w:tcPr>
          <w:p w:rsidR="0071029C" w:rsidRDefault="0071029C"/>
        </w:tc>
        <w:tc>
          <w:tcPr>
            <w:tcW w:w="2098" w:type="dxa"/>
            <w:vMerge/>
          </w:tcPr>
          <w:p w:rsidR="0071029C" w:rsidRDefault="0071029C"/>
        </w:tc>
        <w:tc>
          <w:tcPr>
            <w:tcW w:w="1984" w:type="dxa"/>
            <w:vMerge/>
          </w:tcPr>
          <w:p w:rsidR="0071029C" w:rsidRDefault="0071029C"/>
        </w:tc>
        <w:tc>
          <w:tcPr>
            <w:tcW w:w="850" w:type="dxa"/>
            <w:vMerge/>
          </w:tcPr>
          <w:p w:rsidR="0071029C" w:rsidRDefault="0071029C"/>
        </w:tc>
        <w:tc>
          <w:tcPr>
            <w:tcW w:w="2041" w:type="dxa"/>
          </w:tcPr>
          <w:p w:rsidR="0071029C" w:rsidRDefault="0071029C">
            <w:pPr>
              <w:pStyle w:val="ConsPlusNormal"/>
              <w:jc w:val="center"/>
            </w:pPr>
            <w:r>
              <w:t>федерального бюджета</w:t>
            </w:r>
          </w:p>
        </w:tc>
        <w:tc>
          <w:tcPr>
            <w:tcW w:w="1650" w:type="dxa"/>
          </w:tcPr>
          <w:p w:rsidR="0071029C" w:rsidRDefault="0071029C">
            <w:pPr>
              <w:pStyle w:val="ConsPlusNormal"/>
              <w:jc w:val="center"/>
            </w:pPr>
            <w:r>
              <w:t>окружного бюджета</w:t>
            </w:r>
          </w:p>
        </w:tc>
        <w:tc>
          <w:tcPr>
            <w:tcW w:w="1650" w:type="dxa"/>
          </w:tcPr>
          <w:p w:rsidR="0071029C" w:rsidRDefault="0071029C">
            <w:pPr>
              <w:pStyle w:val="ConsPlusNormal"/>
              <w:jc w:val="center"/>
            </w:pPr>
            <w:r>
              <w:t>местных бюджетов</w:t>
            </w:r>
          </w:p>
        </w:tc>
        <w:tc>
          <w:tcPr>
            <w:tcW w:w="2154" w:type="dxa"/>
          </w:tcPr>
          <w:p w:rsidR="0071029C" w:rsidRDefault="0071029C">
            <w:pPr>
              <w:pStyle w:val="ConsPlusNormal"/>
              <w:jc w:val="center"/>
            </w:pPr>
            <w:r>
              <w:t>прочих внебюджетных источников</w:t>
            </w:r>
          </w:p>
        </w:tc>
      </w:tr>
      <w:tr w:rsidR="0071029C">
        <w:tc>
          <w:tcPr>
            <w:tcW w:w="660" w:type="dxa"/>
          </w:tcPr>
          <w:p w:rsidR="0071029C" w:rsidRDefault="0071029C">
            <w:pPr>
              <w:pStyle w:val="ConsPlusNormal"/>
            </w:pPr>
          </w:p>
        </w:tc>
        <w:tc>
          <w:tcPr>
            <w:tcW w:w="2098" w:type="dxa"/>
          </w:tcPr>
          <w:p w:rsidR="0071029C" w:rsidRDefault="0071029C">
            <w:pPr>
              <w:pStyle w:val="ConsPlusNormal"/>
            </w:pPr>
          </w:p>
        </w:tc>
        <w:tc>
          <w:tcPr>
            <w:tcW w:w="1984" w:type="dxa"/>
          </w:tcPr>
          <w:p w:rsidR="0071029C" w:rsidRDefault="0071029C">
            <w:pPr>
              <w:pStyle w:val="ConsPlusNormal"/>
            </w:pPr>
          </w:p>
        </w:tc>
        <w:tc>
          <w:tcPr>
            <w:tcW w:w="850" w:type="dxa"/>
          </w:tcPr>
          <w:p w:rsidR="0071029C" w:rsidRDefault="0071029C">
            <w:pPr>
              <w:pStyle w:val="ConsPlusNormal"/>
            </w:pPr>
          </w:p>
        </w:tc>
        <w:tc>
          <w:tcPr>
            <w:tcW w:w="2041" w:type="dxa"/>
          </w:tcPr>
          <w:p w:rsidR="0071029C" w:rsidRDefault="0071029C">
            <w:pPr>
              <w:pStyle w:val="ConsPlusNormal"/>
            </w:pPr>
          </w:p>
        </w:tc>
        <w:tc>
          <w:tcPr>
            <w:tcW w:w="1650" w:type="dxa"/>
          </w:tcPr>
          <w:p w:rsidR="0071029C" w:rsidRDefault="0071029C">
            <w:pPr>
              <w:pStyle w:val="ConsPlusNormal"/>
            </w:pPr>
          </w:p>
        </w:tc>
        <w:tc>
          <w:tcPr>
            <w:tcW w:w="1650" w:type="dxa"/>
          </w:tcPr>
          <w:p w:rsidR="0071029C" w:rsidRDefault="0071029C">
            <w:pPr>
              <w:pStyle w:val="ConsPlusNormal"/>
            </w:pPr>
          </w:p>
        </w:tc>
        <w:tc>
          <w:tcPr>
            <w:tcW w:w="2154" w:type="dxa"/>
          </w:tcPr>
          <w:p w:rsidR="0071029C" w:rsidRDefault="0071029C">
            <w:pPr>
              <w:pStyle w:val="ConsPlusNormal"/>
            </w:pPr>
          </w:p>
        </w:tc>
      </w:tr>
    </w:tbl>
    <w:p w:rsidR="0071029C" w:rsidRDefault="0071029C">
      <w:pPr>
        <w:sectPr w:rsidR="0071029C">
          <w:pgSz w:w="16838" w:h="11905" w:orient="landscape"/>
          <w:pgMar w:top="1701" w:right="1134" w:bottom="850" w:left="1134" w:header="0" w:footer="0" w:gutter="0"/>
          <w:cols w:space="720"/>
        </w:sectPr>
      </w:pPr>
    </w:p>
    <w:p w:rsidR="0071029C" w:rsidRDefault="0071029C">
      <w:pPr>
        <w:pStyle w:val="ConsPlusNormal"/>
        <w:jc w:val="both"/>
      </w:pPr>
    </w:p>
    <w:p w:rsidR="0071029C" w:rsidRDefault="0071029C">
      <w:pPr>
        <w:pStyle w:val="ConsPlusNormal"/>
        <w:ind w:firstLine="540"/>
        <w:jc w:val="both"/>
      </w:pPr>
      <w:r>
        <w:t>Подзаголовки второго и последующих ярусов графы пишутся с прописной буквы, если они грамматически не подчинены стоящему над ними заголовку графы:</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041"/>
        <w:gridCol w:w="1020"/>
        <w:gridCol w:w="907"/>
        <w:gridCol w:w="964"/>
        <w:gridCol w:w="1020"/>
        <w:gridCol w:w="1020"/>
        <w:gridCol w:w="1134"/>
      </w:tblGrid>
      <w:tr w:rsidR="0071029C">
        <w:tc>
          <w:tcPr>
            <w:tcW w:w="680" w:type="dxa"/>
            <w:vMerge w:val="restart"/>
            <w:vAlign w:val="center"/>
          </w:tcPr>
          <w:p w:rsidR="0071029C" w:rsidRDefault="0071029C">
            <w:pPr>
              <w:pStyle w:val="ConsPlusNormal"/>
              <w:jc w:val="center"/>
            </w:pPr>
            <w:r>
              <w:t>N</w:t>
            </w:r>
          </w:p>
          <w:p w:rsidR="0071029C" w:rsidRDefault="0071029C">
            <w:pPr>
              <w:pStyle w:val="ConsPlusNormal"/>
            </w:pPr>
            <w:r>
              <w:t>п/п</w:t>
            </w:r>
          </w:p>
        </w:tc>
        <w:tc>
          <w:tcPr>
            <w:tcW w:w="2041" w:type="dxa"/>
            <w:vMerge w:val="restart"/>
            <w:vAlign w:val="center"/>
          </w:tcPr>
          <w:p w:rsidR="0071029C" w:rsidRDefault="0071029C">
            <w:pPr>
              <w:pStyle w:val="ConsPlusNormal"/>
              <w:jc w:val="center"/>
            </w:pPr>
            <w:r>
              <w:t>Наименование мероприятия</w:t>
            </w:r>
          </w:p>
        </w:tc>
        <w:tc>
          <w:tcPr>
            <w:tcW w:w="4931" w:type="dxa"/>
            <w:gridSpan w:val="5"/>
          </w:tcPr>
          <w:p w:rsidR="0071029C" w:rsidRDefault="0071029C">
            <w:pPr>
              <w:pStyle w:val="ConsPlusNormal"/>
              <w:jc w:val="center"/>
            </w:pPr>
            <w:r>
              <w:t>Объем финансирования по годам</w:t>
            </w:r>
          </w:p>
        </w:tc>
        <w:tc>
          <w:tcPr>
            <w:tcW w:w="1134" w:type="dxa"/>
            <w:vMerge w:val="restart"/>
            <w:vAlign w:val="center"/>
          </w:tcPr>
          <w:p w:rsidR="0071029C" w:rsidRDefault="0071029C">
            <w:pPr>
              <w:pStyle w:val="ConsPlusNormal"/>
              <w:jc w:val="center"/>
            </w:pPr>
            <w:r>
              <w:t>Всего</w:t>
            </w:r>
          </w:p>
        </w:tc>
      </w:tr>
      <w:tr w:rsidR="0071029C">
        <w:tc>
          <w:tcPr>
            <w:tcW w:w="680" w:type="dxa"/>
            <w:vMerge/>
          </w:tcPr>
          <w:p w:rsidR="0071029C" w:rsidRDefault="0071029C"/>
        </w:tc>
        <w:tc>
          <w:tcPr>
            <w:tcW w:w="2041" w:type="dxa"/>
            <w:vMerge/>
          </w:tcPr>
          <w:p w:rsidR="0071029C" w:rsidRDefault="0071029C"/>
        </w:tc>
        <w:tc>
          <w:tcPr>
            <w:tcW w:w="4931" w:type="dxa"/>
            <w:gridSpan w:val="5"/>
          </w:tcPr>
          <w:p w:rsidR="0071029C" w:rsidRDefault="0071029C">
            <w:pPr>
              <w:pStyle w:val="ConsPlusNormal"/>
              <w:jc w:val="center"/>
            </w:pPr>
            <w:r>
              <w:t>Период финансирования мероприятий</w:t>
            </w:r>
          </w:p>
        </w:tc>
        <w:tc>
          <w:tcPr>
            <w:tcW w:w="1134" w:type="dxa"/>
            <w:vMerge/>
          </w:tcPr>
          <w:p w:rsidR="0071029C" w:rsidRDefault="0071029C"/>
        </w:tc>
      </w:tr>
      <w:tr w:rsidR="0071029C">
        <w:tc>
          <w:tcPr>
            <w:tcW w:w="680" w:type="dxa"/>
            <w:vMerge/>
          </w:tcPr>
          <w:p w:rsidR="0071029C" w:rsidRDefault="0071029C"/>
        </w:tc>
        <w:tc>
          <w:tcPr>
            <w:tcW w:w="2041" w:type="dxa"/>
            <w:vMerge/>
          </w:tcPr>
          <w:p w:rsidR="0071029C" w:rsidRDefault="0071029C"/>
        </w:tc>
        <w:tc>
          <w:tcPr>
            <w:tcW w:w="1020" w:type="dxa"/>
          </w:tcPr>
          <w:p w:rsidR="0071029C" w:rsidRDefault="0071029C">
            <w:pPr>
              <w:pStyle w:val="ConsPlusNormal"/>
              <w:jc w:val="center"/>
            </w:pPr>
            <w:r>
              <w:t>2007 год</w:t>
            </w:r>
          </w:p>
        </w:tc>
        <w:tc>
          <w:tcPr>
            <w:tcW w:w="907" w:type="dxa"/>
          </w:tcPr>
          <w:p w:rsidR="0071029C" w:rsidRDefault="0071029C">
            <w:pPr>
              <w:pStyle w:val="ConsPlusNormal"/>
              <w:jc w:val="center"/>
            </w:pPr>
            <w:r>
              <w:t>2008 год</w:t>
            </w:r>
          </w:p>
        </w:tc>
        <w:tc>
          <w:tcPr>
            <w:tcW w:w="964" w:type="dxa"/>
          </w:tcPr>
          <w:p w:rsidR="0071029C" w:rsidRDefault="0071029C">
            <w:pPr>
              <w:pStyle w:val="ConsPlusNormal"/>
              <w:jc w:val="center"/>
            </w:pPr>
            <w:r>
              <w:t>2009 год</w:t>
            </w:r>
          </w:p>
        </w:tc>
        <w:tc>
          <w:tcPr>
            <w:tcW w:w="1020" w:type="dxa"/>
          </w:tcPr>
          <w:p w:rsidR="0071029C" w:rsidRDefault="0071029C">
            <w:pPr>
              <w:pStyle w:val="ConsPlusNormal"/>
              <w:jc w:val="center"/>
            </w:pPr>
            <w:r>
              <w:t>2010 год</w:t>
            </w:r>
          </w:p>
        </w:tc>
        <w:tc>
          <w:tcPr>
            <w:tcW w:w="1020" w:type="dxa"/>
          </w:tcPr>
          <w:p w:rsidR="0071029C" w:rsidRDefault="0071029C">
            <w:pPr>
              <w:pStyle w:val="ConsPlusNormal"/>
              <w:jc w:val="center"/>
            </w:pPr>
            <w:r>
              <w:t>2011 год</w:t>
            </w:r>
          </w:p>
        </w:tc>
        <w:tc>
          <w:tcPr>
            <w:tcW w:w="1134" w:type="dxa"/>
            <w:vMerge/>
          </w:tcPr>
          <w:p w:rsidR="0071029C" w:rsidRDefault="0071029C"/>
        </w:tc>
      </w:tr>
      <w:tr w:rsidR="0071029C">
        <w:tc>
          <w:tcPr>
            <w:tcW w:w="680" w:type="dxa"/>
          </w:tcPr>
          <w:p w:rsidR="0071029C" w:rsidRDefault="0071029C">
            <w:pPr>
              <w:pStyle w:val="ConsPlusNormal"/>
            </w:pPr>
          </w:p>
        </w:tc>
        <w:tc>
          <w:tcPr>
            <w:tcW w:w="2041" w:type="dxa"/>
          </w:tcPr>
          <w:p w:rsidR="0071029C" w:rsidRDefault="0071029C">
            <w:pPr>
              <w:pStyle w:val="ConsPlusNormal"/>
            </w:pPr>
          </w:p>
        </w:tc>
        <w:tc>
          <w:tcPr>
            <w:tcW w:w="1020" w:type="dxa"/>
          </w:tcPr>
          <w:p w:rsidR="0071029C" w:rsidRDefault="0071029C">
            <w:pPr>
              <w:pStyle w:val="ConsPlusNormal"/>
            </w:pPr>
          </w:p>
        </w:tc>
        <w:tc>
          <w:tcPr>
            <w:tcW w:w="907" w:type="dxa"/>
          </w:tcPr>
          <w:p w:rsidR="0071029C" w:rsidRDefault="0071029C">
            <w:pPr>
              <w:pStyle w:val="ConsPlusNormal"/>
            </w:pPr>
          </w:p>
        </w:tc>
        <w:tc>
          <w:tcPr>
            <w:tcW w:w="964" w:type="dxa"/>
          </w:tcPr>
          <w:p w:rsidR="0071029C" w:rsidRDefault="0071029C">
            <w:pPr>
              <w:pStyle w:val="ConsPlusNormal"/>
            </w:pPr>
          </w:p>
        </w:tc>
        <w:tc>
          <w:tcPr>
            <w:tcW w:w="1020" w:type="dxa"/>
          </w:tcPr>
          <w:p w:rsidR="0071029C" w:rsidRDefault="0071029C">
            <w:pPr>
              <w:pStyle w:val="ConsPlusNormal"/>
            </w:pPr>
          </w:p>
        </w:tc>
        <w:tc>
          <w:tcPr>
            <w:tcW w:w="1020" w:type="dxa"/>
          </w:tcPr>
          <w:p w:rsidR="0071029C" w:rsidRDefault="0071029C">
            <w:pPr>
              <w:pStyle w:val="ConsPlusNormal"/>
            </w:pPr>
          </w:p>
        </w:tc>
        <w:tc>
          <w:tcPr>
            <w:tcW w:w="1134" w:type="dxa"/>
          </w:tcPr>
          <w:p w:rsidR="0071029C" w:rsidRDefault="0071029C">
            <w:pPr>
              <w:pStyle w:val="ConsPlusNormal"/>
            </w:pPr>
          </w:p>
        </w:tc>
      </w:tr>
    </w:tbl>
    <w:p w:rsidR="0071029C" w:rsidRDefault="0071029C">
      <w:pPr>
        <w:pStyle w:val="ConsPlusNormal"/>
        <w:jc w:val="both"/>
      </w:pPr>
    </w:p>
    <w:p w:rsidR="0071029C" w:rsidRDefault="0071029C">
      <w:pPr>
        <w:pStyle w:val="ConsPlusNormal"/>
        <w:ind w:firstLine="540"/>
        <w:jc w:val="both"/>
      </w:pPr>
      <w:r>
        <w:t>Если таблица размещается на двух и более листах, то после шапки таблицы ниже в строке центрированным способом полужирным шрифтом проставляется нумерация граф. Номера граф таблицы указываются без точек:</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041"/>
        <w:gridCol w:w="1020"/>
        <w:gridCol w:w="907"/>
        <w:gridCol w:w="964"/>
        <w:gridCol w:w="1020"/>
        <w:gridCol w:w="1020"/>
        <w:gridCol w:w="1134"/>
      </w:tblGrid>
      <w:tr w:rsidR="0071029C">
        <w:tc>
          <w:tcPr>
            <w:tcW w:w="680" w:type="dxa"/>
            <w:vMerge w:val="restart"/>
            <w:vAlign w:val="center"/>
          </w:tcPr>
          <w:p w:rsidR="0071029C" w:rsidRDefault="0071029C">
            <w:pPr>
              <w:pStyle w:val="ConsPlusNormal"/>
              <w:jc w:val="center"/>
            </w:pPr>
            <w:r>
              <w:t>N</w:t>
            </w:r>
          </w:p>
          <w:p w:rsidR="0071029C" w:rsidRDefault="0071029C">
            <w:pPr>
              <w:pStyle w:val="ConsPlusNormal"/>
              <w:jc w:val="center"/>
            </w:pPr>
            <w:r>
              <w:t>п/п</w:t>
            </w:r>
          </w:p>
        </w:tc>
        <w:tc>
          <w:tcPr>
            <w:tcW w:w="2041" w:type="dxa"/>
            <w:vMerge w:val="restart"/>
            <w:vAlign w:val="center"/>
          </w:tcPr>
          <w:p w:rsidR="0071029C" w:rsidRDefault="0071029C">
            <w:pPr>
              <w:pStyle w:val="ConsPlusNormal"/>
              <w:jc w:val="center"/>
            </w:pPr>
            <w:r>
              <w:t>Наименование мероприятия</w:t>
            </w:r>
          </w:p>
        </w:tc>
        <w:tc>
          <w:tcPr>
            <w:tcW w:w="4931" w:type="dxa"/>
            <w:gridSpan w:val="5"/>
          </w:tcPr>
          <w:p w:rsidR="0071029C" w:rsidRDefault="0071029C">
            <w:pPr>
              <w:pStyle w:val="ConsPlusNormal"/>
              <w:jc w:val="center"/>
            </w:pPr>
            <w:r>
              <w:t>Объем финансирования по годам</w:t>
            </w:r>
          </w:p>
        </w:tc>
        <w:tc>
          <w:tcPr>
            <w:tcW w:w="1134" w:type="dxa"/>
            <w:vMerge w:val="restart"/>
            <w:vAlign w:val="center"/>
          </w:tcPr>
          <w:p w:rsidR="0071029C" w:rsidRDefault="0071029C">
            <w:pPr>
              <w:pStyle w:val="ConsPlusNormal"/>
              <w:jc w:val="center"/>
            </w:pPr>
            <w:r>
              <w:t>Всего</w:t>
            </w:r>
          </w:p>
        </w:tc>
      </w:tr>
      <w:tr w:rsidR="0071029C">
        <w:tc>
          <w:tcPr>
            <w:tcW w:w="680" w:type="dxa"/>
            <w:vMerge/>
          </w:tcPr>
          <w:p w:rsidR="0071029C" w:rsidRDefault="0071029C"/>
        </w:tc>
        <w:tc>
          <w:tcPr>
            <w:tcW w:w="2041" w:type="dxa"/>
            <w:vMerge/>
          </w:tcPr>
          <w:p w:rsidR="0071029C" w:rsidRDefault="0071029C"/>
        </w:tc>
        <w:tc>
          <w:tcPr>
            <w:tcW w:w="4931" w:type="dxa"/>
            <w:gridSpan w:val="5"/>
          </w:tcPr>
          <w:p w:rsidR="0071029C" w:rsidRDefault="0071029C">
            <w:pPr>
              <w:pStyle w:val="ConsPlusNormal"/>
              <w:jc w:val="center"/>
            </w:pPr>
            <w:r>
              <w:t>Период финансирования мероприятий</w:t>
            </w:r>
          </w:p>
        </w:tc>
        <w:tc>
          <w:tcPr>
            <w:tcW w:w="1134" w:type="dxa"/>
            <w:vMerge/>
          </w:tcPr>
          <w:p w:rsidR="0071029C" w:rsidRDefault="0071029C"/>
        </w:tc>
      </w:tr>
      <w:tr w:rsidR="0071029C">
        <w:tc>
          <w:tcPr>
            <w:tcW w:w="680" w:type="dxa"/>
            <w:vMerge/>
          </w:tcPr>
          <w:p w:rsidR="0071029C" w:rsidRDefault="0071029C"/>
        </w:tc>
        <w:tc>
          <w:tcPr>
            <w:tcW w:w="2041" w:type="dxa"/>
            <w:vMerge/>
          </w:tcPr>
          <w:p w:rsidR="0071029C" w:rsidRDefault="0071029C"/>
        </w:tc>
        <w:tc>
          <w:tcPr>
            <w:tcW w:w="1020" w:type="dxa"/>
          </w:tcPr>
          <w:p w:rsidR="0071029C" w:rsidRDefault="0071029C">
            <w:pPr>
              <w:pStyle w:val="ConsPlusNormal"/>
              <w:jc w:val="center"/>
            </w:pPr>
            <w:r>
              <w:t>2007 год</w:t>
            </w:r>
          </w:p>
        </w:tc>
        <w:tc>
          <w:tcPr>
            <w:tcW w:w="907" w:type="dxa"/>
          </w:tcPr>
          <w:p w:rsidR="0071029C" w:rsidRDefault="0071029C">
            <w:pPr>
              <w:pStyle w:val="ConsPlusNormal"/>
              <w:jc w:val="center"/>
            </w:pPr>
            <w:r>
              <w:t>2008 год</w:t>
            </w:r>
          </w:p>
        </w:tc>
        <w:tc>
          <w:tcPr>
            <w:tcW w:w="964" w:type="dxa"/>
          </w:tcPr>
          <w:p w:rsidR="0071029C" w:rsidRDefault="0071029C">
            <w:pPr>
              <w:pStyle w:val="ConsPlusNormal"/>
              <w:jc w:val="center"/>
            </w:pPr>
            <w:r>
              <w:t>2009 год</w:t>
            </w:r>
          </w:p>
        </w:tc>
        <w:tc>
          <w:tcPr>
            <w:tcW w:w="1020" w:type="dxa"/>
          </w:tcPr>
          <w:p w:rsidR="0071029C" w:rsidRDefault="0071029C">
            <w:pPr>
              <w:pStyle w:val="ConsPlusNormal"/>
              <w:jc w:val="center"/>
            </w:pPr>
            <w:r>
              <w:t>2010 год</w:t>
            </w:r>
          </w:p>
        </w:tc>
        <w:tc>
          <w:tcPr>
            <w:tcW w:w="1020" w:type="dxa"/>
          </w:tcPr>
          <w:p w:rsidR="0071029C" w:rsidRDefault="0071029C">
            <w:pPr>
              <w:pStyle w:val="ConsPlusNormal"/>
              <w:jc w:val="center"/>
            </w:pPr>
            <w:r>
              <w:t>2011 год</w:t>
            </w:r>
          </w:p>
        </w:tc>
        <w:tc>
          <w:tcPr>
            <w:tcW w:w="1134" w:type="dxa"/>
            <w:vMerge/>
          </w:tcPr>
          <w:p w:rsidR="0071029C" w:rsidRDefault="0071029C"/>
        </w:tc>
      </w:tr>
      <w:tr w:rsidR="0071029C">
        <w:tc>
          <w:tcPr>
            <w:tcW w:w="680" w:type="dxa"/>
          </w:tcPr>
          <w:p w:rsidR="0071029C" w:rsidRDefault="0071029C">
            <w:pPr>
              <w:pStyle w:val="ConsPlusNormal"/>
              <w:jc w:val="center"/>
            </w:pPr>
            <w:r>
              <w:t>1</w:t>
            </w:r>
          </w:p>
        </w:tc>
        <w:tc>
          <w:tcPr>
            <w:tcW w:w="2041" w:type="dxa"/>
          </w:tcPr>
          <w:p w:rsidR="0071029C" w:rsidRDefault="0071029C">
            <w:pPr>
              <w:pStyle w:val="ConsPlusNormal"/>
              <w:jc w:val="center"/>
            </w:pPr>
            <w:r>
              <w:t>2</w:t>
            </w:r>
          </w:p>
        </w:tc>
        <w:tc>
          <w:tcPr>
            <w:tcW w:w="1020" w:type="dxa"/>
          </w:tcPr>
          <w:p w:rsidR="0071029C" w:rsidRDefault="0071029C">
            <w:pPr>
              <w:pStyle w:val="ConsPlusNormal"/>
              <w:jc w:val="center"/>
            </w:pPr>
            <w:r>
              <w:t>3</w:t>
            </w:r>
          </w:p>
        </w:tc>
        <w:tc>
          <w:tcPr>
            <w:tcW w:w="907" w:type="dxa"/>
          </w:tcPr>
          <w:p w:rsidR="0071029C" w:rsidRDefault="0071029C">
            <w:pPr>
              <w:pStyle w:val="ConsPlusNormal"/>
              <w:jc w:val="center"/>
            </w:pPr>
            <w:r>
              <w:t>4</w:t>
            </w:r>
          </w:p>
        </w:tc>
        <w:tc>
          <w:tcPr>
            <w:tcW w:w="964" w:type="dxa"/>
          </w:tcPr>
          <w:p w:rsidR="0071029C" w:rsidRDefault="0071029C">
            <w:pPr>
              <w:pStyle w:val="ConsPlusNormal"/>
              <w:jc w:val="center"/>
            </w:pPr>
            <w:r>
              <w:t>5</w:t>
            </w:r>
          </w:p>
        </w:tc>
        <w:tc>
          <w:tcPr>
            <w:tcW w:w="1020" w:type="dxa"/>
          </w:tcPr>
          <w:p w:rsidR="0071029C" w:rsidRDefault="0071029C">
            <w:pPr>
              <w:pStyle w:val="ConsPlusNormal"/>
              <w:jc w:val="center"/>
            </w:pPr>
            <w:r>
              <w:t>6</w:t>
            </w:r>
          </w:p>
        </w:tc>
        <w:tc>
          <w:tcPr>
            <w:tcW w:w="1020" w:type="dxa"/>
          </w:tcPr>
          <w:p w:rsidR="0071029C" w:rsidRDefault="0071029C">
            <w:pPr>
              <w:pStyle w:val="ConsPlusNormal"/>
              <w:jc w:val="center"/>
            </w:pPr>
            <w:r>
              <w:t>7</w:t>
            </w:r>
          </w:p>
        </w:tc>
        <w:tc>
          <w:tcPr>
            <w:tcW w:w="1134" w:type="dxa"/>
          </w:tcPr>
          <w:p w:rsidR="0071029C" w:rsidRDefault="0071029C">
            <w:pPr>
              <w:pStyle w:val="ConsPlusNormal"/>
              <w:jc w:val="center"/>
            </w:pPr>
            <w:r>
              <w:t>8</w:t>
            </w:r>
          </w:p>
        </w:tc>
      </w:tr>
      <w:tr w:rsidR="0071029C">
        <w:tc>
          <w:tcPr>
            <w:tcW w:w="680" w:type="dxa"/>
          </w:tcPr>
          <w:p w:rsidR="0071029C" w:rsidRDefault="0071029C">
            <w:pPr>
              <w:pStyle w:val="ConsPlusNormal"/>
            </w:pPr>
          </w:p>
        </w:tc>
        <w:tc>
          <w:tcPr>
            <w:tcW w:w="2041" w:type="dxa"/>
          </w:tcPr>
          <w:p w:rsidR="0071029C" w:rsidRDefault="0071029C">
            <w:pPr>
              <w:pStyle w:val="ConsPlusNormal"/>
            </w:pPr>
          </w:p>
        </w:tc>
        <w:tc>
          <w:tcPr>
            <w:tcW w:w="1020" w:type="dxa"/>
          </w:tcPr>
          <w:p w:rsidR="0071029C" w:rsidRDefault="0071029C">
            <w:pPr>
              <w:pStyle w:val="ConsPlusNormal"/>
            </w:pPr>
          </w:p>
        </w:tc>
        <w:tc>
          <w:tcPr>
            <w:tcW w:w="907" w:type="dxa"/>
          </w:tcPr>
          <w:p w:rsidR="0071029C" w:rsidRDefault="0071029C">
            <w:pPr>
              <w:pStyle w:val="ConsPlusNormal"/>
            </w:pPr>
          </w:p>
        </w:tc>
        <w:tc>
          <w:tcPr>
            <w:tcW w:w="964" w:type="dxa"/>
          </w:tcPr>
          <w:p w:rsidR="0071029C" w:rsidRDefault="0071029C">
            <w:pPr>
              <w:pStyle w:val="ConsPlusNormal"/>
            </w:pPr>
          </w:p>
        </w:tc>
        <w:tc>
          <w:tcPr>
            <w:tcW w:w="1020" w:type="dxa"/>
          </w:tcPr>
          <w:p w:rsidR="0071029C" w:rsidRDefault="0071029C">
            <w:pPr>
              <w:pStyle w:val="ConsPlusNormal"/>
            </w:pPr>
          </w:p>
        </w:tc>
        <w:tc>
          <w:tcPr>
            <w:tcW w:w="1020" w:type="dxa"/>
          </w:tcPr>
          <w:p w:rsidR="0071029C" w:rsidRDefault="0071029C">
            <w:pPr>
              <w:pStyle w:val="ConsPlusNormal"/>
            </w:pPr>
          </w:p>
        </w:tc>
        <w:tc>
          <w:tcPr>
            <w:tcW w:w="1134" w:type="dxa"/>
          </w:tcPr>
          <w:p w:rsidR="0071029C" w:rsidRDefault="0071029C">
            <w:pPr>
              <w:pStyle w:val="ConsPlusNormal"/>
            </w:pPr>
          </w:p>
        </w:tc>
      </w:tr>
    </w:tbl>
    <w:p w:rsidR="0071029C" w:rsidRDefault="0071029C">
      <w:pPr>
        <w:pStyle w:val="ConsPlusNormal"/>
        <w:jc w:val="both"/>
      </w:pPr>
    </w:p>
    <w:p w:rsidR="0071029C" w:rsidRDefault="0071029C">
      <w:pPr>
        <w:pStyle w:val="ConsPlusNormal"/>
        <w:ind w:firstLine="540"/>
        <w:jc w:val="both"/>
      </w:pPr>
      <w:r>
        <w:t>При продолжении таблицы на каждую следующую страницу переносится не шапка таблицы, а строка с обозначением нумерации граф.</w:t>
      </w:r>
    </w:p>
    <w:p w:rsidR="0071029C" w:rsidRDefault="0071029C">
      <w:pPr>
        <w:pStyle w:val="ConsPlusNormal"/>
        <w:spacing w:before="220"/>
        <w:ind w:firstLine="540"/>
        <w:jc w:val="both"/>
      </w:pPr>
      <w:r>
        <w:t>В шапке таблицы допускается изменение направления текста с горизонтального расположения на вертикальное.</w:t>
      </w:r>
    </w:p>
    <w:p w:rsidR="0071029C" w:rsidRDefault="0071029C">
      <w:pPr>
        <w:pStyle w:val="ConsPlusNormal"/>
        <w:spacing w:before="220"/>
        <w:ind w:firstLine="540"/>
        <w:jc w:val="both"/>
      </w:pPr>
      <w:r>
        <w:t>В прографке текст следует писать со строчной буквы, за исключением имен собственных.</w:t>
      </w:r>
    </w:p>
    <w:p w:rsidR="0071029C" w:rsidRDefault="0071029C">
      <w:pPr>
        <w:pStyle w:val="ConsPlusNormal"/>
        <w:spacing w:before="220"/>
        <w:ind w:firstLine="540"/>
        <w:jc w:val="both"/>
      </w:pPr>
      <w:r>
        <w:t>В боковике таблицы текст каждой позиции должен начинаться с прописной буквы. В конце текстовой части точка не ставится. Внутри текста знаки препинания расставляются по правилам современного русского литературного языка. Текст каждой позиции боковика выравнивается по ширине текстового поля с использованием переносов слов.</w:t>
      </w:r>
    </w:p>
    <w:p w:rsidR="0071029C" w:rsidRDefault="0071029C">
      <w:pPr>
        <w:pStyle w:val="ConsPlusNormal"/>
        <w:spacing w:before="220"/>
        <w:ind w:firstLine="540"/>
        <w:jc w:val="both"/>
      </w:pPr>
      <w:r>
        <w:t>При наличии нумерации строк таблицы они именуются соответственно разделами, подразделами, пунктами подпунктами.</w:t>
      </w:r>
    </w:p>
    <w:p w:rsidR="0071029C" w:rsidRDefault="0071029C">
      <w:pPr>
        <w:pStyle w:val="ConsPlusNormal"/>
        <w:spacing w:before="220"/>
        <w:ind w:firstLine="540"/>
        <w:jc w:val="both"/>
      </w:pPr>
      <w:r>
        <w:t>В тексте таблицы переменная информация ставится: существительное - в именительном падеже, глагол - в неопределенной форме.</w:t>
      </w:r>
    </w:p>
    <w:p w:rsidR="0071029C" w:rsidRDefault="0071029C">
      <w:pPr>
        <w:pStyle w:val="ConsPlusNormal"/>
        <w:spacing w:before="220"/>
        <w:ind w:firstLine="540"/>
        <w:jc w:val="both"/>
      </w:pPr>
      <w:r>
        <w:t>При расположении чисел в графах таблицы необходимо соблюдать следующие требования.</w:t>
      </w:r>
    </w:p>
    <w:p w:rsidR="0071029C" w:rsidRDefault="0071029C">
      <w:pPr>
        <w:pStyle w:val="ConsPlusNormal"/>
        <w:spacing w:before="220"/>
        <w:ind w:firstLine="540"/>
        <w:jc w:val="both"/>
      </w:pPr>
      <w:r>
        <w:t>Числовые значения располагают в графах так, чтобы единицы находились под единицами, десятки - под десятками, сотни - под сотнями и т.д.:</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3402"/>
      </w:tblGrid>
      <w:tr w:rsidR="0071029C">
        <w:tc>
          <w:tcPr>
            <w:tcW w:w="2835" w:type="dxa"/>
          </w:tcPr>
          <w:p w:rsidR="0071029C" w:rsidRDefault="0071029C">
            <w:pPr>
              <w:pStyle w:val="ConsPlusNormal"/>
              <w:jc w:val="center"/>
            </w:pPr>
            <w:r>
              <w:t>Прибыль, млн. руб.</w:t>
            </w:r>
          </w:p>
        </w:tc>
        <w:tc>
          <w:tcPr>
            <w:tcW w:w="3402" w:type="dxa"/>
          </w:tcPr>
          <w:p w:rsidR="0071029C" w:rsidRDefault="0071029C">
            <w:pPr>
              <w:pStyle w:val="ConsPlusNormal"/>
              <w:jc w:val="center"/>
            </w:pPr>
            <w:r>
              <w:t>Уровень рентабельности, %</w:t>
            </w:r>
          </w:p>
        </w:tc>
      </w:tr>
      <w:tr w:rsidR="0071029C">
        <w:tc>
          <w:tcPr>
            <w:tcW w:w="2835" w:type="dxa"/>
          </w:tcPr>
          <w:p w:rsidR="0071029C" w:rsidRDefault="0071029C">
            <w:pPr>
              <w:pStyle w:val="ConsPlusNormal"/>
              <w:jc w:val="center"/>
            </w:pPr>
            <w:r>
              <w:lastRenderedPageBreak/>
              <w:t>3999</w:t>
            </w:r>
          </w:p>
        </w:tc>
        <w:tc>
          <w:tcPr>
            <w:tcW w:w="3402" w:type="dxa"/>
          </w:tcPr>
          <w:p w:rsidR="0071029C" w:rsidRDefault="0071029C">
            <w:pPr>
              <w:pStyle w:val="ConsPlusNormal"/>
              <w:jc w:val="center"/>
            </w:pPr>
            <w:r>
              <w:t>17,2</w:t>
            </w:r>
          </w:p>
        </w:tc>
      </w:tr>
      <w:tr w:rsidR="0071029C">
        <w:tc>
          <w:tcPr>
            <w:tcW w:w="2835" w:type="dxa"/>
          </w:tcPr>
          <w:p w:rsidR="0071029C" w:rsidRDefault="0071029C">
            <w:pPr>
              <w:pStyle w:val="ConsPlusNormal"/>
              <w:jc w:val="center"/>
            </w:pPr>
            <w:r>
              <w:t>844</w:t>
            </w:r>
          </w:p>
        </w:tc>
        <w:tc>
          <w:tcPr>
            <w:tcW w:w="3402" w:type="dxa"/>
          </w:tcPr>
          <w:p w:rsidR="0071029C" w:rsidRDefault="0071029C">
            <w:pPr>
              <w:pStyle w:val="ConsPlusNormal"/>
              <w:jc w:val="center"/>
            </w:pPr>
            <w:r>
              <w:t>7,3</w:t>
            </w:r>
          </w:p>
        </w:tc>
      </w:tr>
      <w:tr w:rsidR="0071029C">
        <w:tc>
          <w:tcPr>
            <w:tcW w:w="2835" w:type="dxa"/>
          </w:tcPr>
          <w:p w:rsidR="0071029C" w:rsidRDefault="0071029C">
            <w:pPr>
              <w:pStyle w:val="ConsPlusNormal"/>
              <w:jc w:val="center"/>
            </w:pPr>
            <w:r>
              <w:t>13887</w:t>
            </w:r>
          </w:p>
        </w:tc>
        <w:tc>
          <w:tcPr>
            <w:tcW w:w="3402" w:type="dxa"/>
          </w:tcPr>
          <w:p w:rsidR="0071029C" w:rsidRDefault="0071029C">
            <w:pPr>
              <w:pStyle w:val="ConsPlusNormal"/>
              <w:jc w:val="center"/>
            </w:pPr>
            <w:r>
              <w:t>22,8</w:t>
            </w:r>
          </w:p>
        </w:tc>
      </w:tr>
    </w:tbl>
    <w:p w:rsidR="0071029C" w:rsidRDefault="0071029C">
      <w:pPr>
        <w:pStyle w:val="ConsPlusNormal"/>
        <w:jc w:val="both"/>
      </w:pPr>
    </w:p>
    <w:p w:rsidR="0071029C" w:rsidRDefault="0071029C">
      <w:pPr>
        <w:pStyle w:val="ConsPlusNormal"/>
        <w:ind w:firstLine="540"/>
        <w:jc w:val="both"/>
      </w:pPr>
      <w:r>
        <w:t>В случае одновременного употребления целых и дробных десятичных чисел к целым числам через запятую добавляется один ноль:</w:t>
      </w:r>
    </w:p>
    <w:p w:rsidR="0071029C" w:rsidRDefault="0071029C">
      <w:pPr>
        <w:pStyle w:val="ConsPlusNormal"/>
        <w:jc w:val="both"/>
      </w:pPr>
    </w:p>
    <w:tbl>
      <w:tblPr>
        <w:tblW w:w="0" w:type="auto"/>
        <w:tblLayout w:type="fixed"/>
        <w:tblCellMar>
          <w:top w:w="102" w:type="dxa"/>
          <w:left w:w="62" w:type="dxa"/>
          <w:bottom w:w="102" w:type="dxa"/>
          <w:right w:w="62" w:type="dxa"/>
        </w:tblCellMar>
        <w:tblLook w:val="04A0"/>
      </w:tblPr>
      <w:tblGrid>
        <w:gridCol w:w="2324"/>
      </w:tblGrid>
      <w:tr w:rsidR="0071029C">
        <w:tc>
          <w:tcPr>
            <w:tcW w:w="2324" w:type="dxa"/>
            <w:tcBorders>
              <w:top w:val="nil"/>
              <w:left w:val="nil"/>
              <w:bottom w:val="nil"/>
              <w:right w:val="nil"/>
            </w:tcBorders>
          </w:tcPr>
          <w:p w:rsidR="0071029C" w:rsidRDefault="0071029C">
            <w:pPr>
              <w:pStyle w:val="ConsPlusNormal"/>
              <w:jc w:val="right"/>
            </w:pPr>
            <w:r>
              <w:t>250,1</w:t>
            </w:r>
          </w:p>
          <w:p w:rsidR="0071029C" w:rsidRDefault="0071029C">
            <w:pPr>
              <w:pStyle w:val="ConsPlusNormal"/>
              <w:jc w:val="right"/>
            </w:pPr>
            <w:r>
              <w:t>15,0</w:t>
            </w:r>
          </w:p>
          <w:p w:rsidR="0071029C" w:rsidRDefault="0071029C">
            <w:pPr>
              <w:pStyle w:val="ConsPlusNormal"/>
              <w:jc w:val="right"/>
            </w:pPr>
            <w:r>
              <w:t>150,0</w:t>
            </w:r>
          </w:p>
          <w:p w:rsidR="0071029C" w:rsidRDefault="0071029C">
            <w:pPr>
              <w:pStyle w:val="ConsPlusNormal"/>
              <w:jc w:val="right"/>
            </w:pPr>
            <w:r>
              <w:t>1,1</w:t>
            </w:r>
          </w:p>
        </w:tc>
      </w:tr>
    </w:tbl>
    <w:p w:rsidR="0071029C" w:rsidRDefault="0071029C">
      <w:pPr>
        <w:pStyle w:val="ConsPlusNormal"/>
        <w:jc w:val="both"/>
      </w:pPr>
    </w:p>
    <w:p w:rsidR="0071029C" w:rsidRDefault="0071029C">
      <w:pPr>
        <w:pStyle w:val="ConsPlusNormal"/>
        <w:ind w:firstLine="540"/>
        <w:jc w:val="both"/>
      </w:pPr>
      <w:r>
        <w:t>Одинаковые текстовые элементы и числа, повторяющиеся в графах, кавычками и другими знаками не заменяются.</w:t>
      </w:r>
    </w:p>
    <w:p w:rsidR="0071029C" w:rsidRDefault="0071029C">
      <w:pPr>
        <w:pStyle w:val="ConsPlusNormal"/>
        <w:spacing w:before="220"/>
        <w:ind w:firstLine="540"/>
        <w:jc w:val="both"/>
      </w:pPr>
      <w:r>
        <w:t>Цифровые и текстовые значения в строках располагаются на уровне первой или центральной строки боковика. При отсутствии сведений в соответствующей строке проставляется тире:</w:t>
      </w:r>
    </w:p>
    <w:p w:rsidR="0071029C" w:rsidRDefault="0071029C">
      <w:pPr>
        <w:sectPr w:rsidR="0071029C">
          <w:pgSz w:w="11905" w:h="16838"/>
          <w:pgMar w:top="1134" w:right="850" w:bottom="1134" w:left="1701" w:header="0" w:footer="0" w:gutter="0"/>
          <w:cols w:space="720"/>
        </w:sectPr>
      </w:pP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5280"/>
        <w:gridCol w:w="1531"/>
        <w:gridCol w:w="1247"/>
        <w:gridCol w:w="1020"/>
        <w:gridCol w:w="1304"/>
      </w:tblGrid>
      <w:tr w:rsidR="0071029C">
        <w:tc>
          <w:tcPr>
            <w:tcW w:w="624" w:type="dxa"/>
            <w:vMerge w:val="restart"/>
            <w:vAlign w:val="center"/>
          </w:tcPr>
          <w:p w:rsidR="0071029C" w:rsidRDefault="0071029C">
            <w:pPr>
              <w:pStyle w:val="ConsPlusNormal"/>
              <w:jc w:val="center"/>
            </w:pPr>
            <w:r>
              <w:t>N</w:t>
            </w:r>
          </w:p>
          <w:p w:rsidR="0071029C" w:rsidRDefault="0071029C">
            <w:pPr>
              <w:pStyle w:val="ConsPlusNormal"/>
              <w:jc w:val="center"/>
            </w:pPr>
            <w:r>
              <w:t>п/п</w:t>
            </w:r>
          </w:p>
        </w:tc>
        <w:tc>
          <w:tcPr>
            <w:tcW w:w="5280" w:type="dxa"/>
            <w:vMerge w:val="restart"/>
            <w:vAlign w:val="center"/>
          </w:tcPr>
          <w:p w:rsidR="0071029C" w:rsidRDefault="0071029C">
            <w:pPr>
              <w:pStyle w:val="ConsPlusNormal"/>
              <w:jc w:val="center"/>
            </w:pPr>
            <w:r>
              <w:t>Наименование показателя</w:t>
            </w:r>
          </w:p>
        </w:tc>
        <w:tc>
          <w:tcPr>
            <w:tcW w:w="1531" w:type="dxa"/>
            <w:vMerge w:val="restart"/>
            <w:vAlign w:val="center"/>
          </w:tcPr>
          <w:p w:rsidR="0071029C" w:rsidRDefault="0071029C">
            <w:pPr>
              <w:pStyle w:val="ConsPlusNormal"/>
              <w:jc w:val="center"/>
            </w:pPr>
            <w:r>
              <w:t>Единица измерения</w:t>
            </w:r>
          </w:p>
        </w:tc>
        <w:tc>
          <w:tcPr>
            <w:tcW w:w="3571" w:type="dxa"/>
            <w:gridSpan w:val="3"/>
          </w:tcPr>
          <w:p w:rsidR="0071029C" w:rsidRDefault="0071029C">
            <w:pPr>
              <w:pStyle w:val="ConsPlusNormal"/>
              <w:jc w:val="center"/>
            </w:pPr>
            <w:r>
              <w:t>Показатель (по годам)</w:t>
            </w:r>
          </w:p>
        </w:tc>
      </w:tr>
      <w:tr w:rsidR="0071029C">
        <w:tc>
          <w:tcPr>
            <w:tcW w:w="624" w:type="dxa"/>
            <w:vMerge/>
          </w:tcPr>
          <w:p w:rsidR="0071029C" w:rsidRDefault="0071029C"/>
        </w:tc>
        <w:tc>
          <w:tcPr>
            <w:tcW w:w="5280" w:type="dxa"/>
            <w:vMerge/>
          </w:tcPr>
          <w:p w:rsidR="0071029C" w:rsidRDefault="0071029C"/>
        </w:tc>
        <w:tc>
          <w:tcPr>
            <w:tcW w:w="1531" w:type="dxa"/>
            <w:vMerge/>
          </w:tcPr>
          <w:p w:rsidR="0071029C" w:rsidRDefault="0071029C"/>
        </w:tc>
        <w:tc>
          <w:tcPr>
            <w:tcW w:w="1247" w:type="dxa"/>
          </w:tcPr>
          <w:p w:rsidR="0071029C" w:rsidRDefault="0071029C">
            <w:pPr>
              <w:pStyle w:val="ConsPlusNormal"/>
              <w:jc w:val="center"/>
            </w:pPr>
            <w:r>
              <w:t>2008 год</w:t>
            </w:r>
          </w:p>
        </w:tc>
        <w:tc>
          <w:tcPr>
            <w:tcW w:w="1020" w:type="dxa"/>
          </w:tcPr>
          <w:p w:rsidR="0071029C" w:rsidRDefault="0071029C">
            <w:pPr>
              <w:pStyle w:val="ConsPlusNormal"/>
              <w:jc w:val="center"/>
            </w:pPr>
            <w:r>
              <w:t>2009 год</w:t>
            </w:r>
          </w:p>
        </w:tc>
        <w:tc>
          <w:tcPr>
            <w:tcW w:w="1304" w:type="dxa"/>
          </w:tcPr>
          <w:p w:rsidR="0071029C" w:rsidRDefault="0071029C">
            <w:pPr>
              <w:pStyle w:val="ConsPlusNormal"/>
              <w:jc w:val="center"/>
            </w:pPr>
            <w:r>
              <w:t>2010 год</w:t>
            </w:r>
          </w:p>
        </w:tc>
      </w:tr>
      <w:tr w:rsidR="0071029C">
        <w:tc>
          <w:tcPr>
            <w:tcW w:w="624" w:type="dxa"/>
            <w:vAlign w:val="center"/>
          </w:tcPr>
          <w:p w:rsidR="0071029C" w:rsidRDefault="0071029C">
            <w:pPr>
              <w:pStyle w:val="ConsPlusNormal"/>
              <w:jc w:val="center"/>
            </w:pPr>
            <w:r>
              <w:t>1.</w:t>
            </w:r>
          </w:p>
        </w:tc>
        <w:tc>
          <w:tcPr>
            <w:tcW w:w="5280" w:type="dxa"/>
          </w:tcPr>
          <w:p w:rsidR="0071029C" w:rsidRDefault="0071029C">
            <w:pPr>
              <w:pStyle w:val="ConsPlusNormal"/>
              <w:jc w:val="both"/>
            </w:pPr>
            <w:r>
              <w:t>Охват населенных пунктов, в которых организовано телерадиовещание каналов "СТС", "НТВ", "МузТВ", "Домашний" и радиостанции "Радио-Пурга"</w:t>
            </w:r>
          </w:p>
        </w:tc>
        <w:tc>
          <w:tcPr>
            <w:tcW w:w="1531" w:type="dxa"/>
          </w:tcPr>
          <w:p w:rsidR="0071029C" w:rsidRDefault="0071029C">
            <w:pPr>
              <w:pStyle w:val="ConsPlusNormal"/>
              <w:jc w:val="center"/>
            </w:pPr>
            <w:r>
              <w:t>ед.</w:t>
            </w:r>
          </w:p>
        </w:tc>
        <w:tc>
          <w:tcPr>
            <w:tcW w:w="1247" w:type="dxa"/>
          </w:tcPr>
          <w:p w:rsidR="0071029C" w:rsidRDefault="0071029C">
            <w:pPr>
              <w:pStyle w:val="ConsPlusNormal"/>
              <w:jc w:val="center"/>
            </w:pPr>
            <w:r>
              <w:t>42</w:t>
            </w:r>
          </w:p>
        </w:tc>
        <w:tc>
          <w:tcPr>
            <w:tcW w:w="1020" w:type="dxa"/>
          </w:tcPr>
          <w:p w:rsidR="0071029C" w:rsidRDefault="0071029C">
            <w:pPr>
              <w:pStyle w:val="ConsPlusNormal"/>
              <w:jc w:val="center"/>
            </w:pPr>
            <w:r>
              <w:t>42</w:t>
            </w:r>
          </w:p>
        </w:tc>
        <w:tc>
          <w:tcPr>
            <w:tcW w:w="1304" w:type="dxa"/>
          </w:tcPr>
          <w:p w:rsidR="0071029C" w:rsidRDefault="0071029C">
            <w:pPr>
              <w:pStyle w:val="ConsPlusNormal"/>
              <w:jc w:val="center"/>
            </w:pPr>
            <w:r>
              <w:t>42</w:t>
            </w:r>
          </w:p>
        </w:tc>
      </w:tr>
      <w:tr w:rsidR="0071029C">
        <w:tc>
          <w:tcPr>
            <w:tcW w:w="624" w:type="dxa"/>
          </w:tcPr>
          <w:p w:rsidR="0071029C" w:rsidRDefault="0071029C">
            <w:pPr>
              <w:pStyle w:val="ConsPlusNormal"/>
              <w:jc w:val="center"/>
            </w:pPr>
            <w:r>
              <w:t>2.</w:t>
            </w:r>
          </w:p>
        </w:tc>
        <w:tc>
          <w:tcPr>
            <w:tcW w:w="5280" w:type="dxa"/>
          </w:tcPr>
          <w:p w:rsidR="0071029C" w:rsidRDefault="0071029C">
            <w:pPr>
              <w:pStyle w:val="ConsPlusNormal"/>
              <w:jc w:val="both"/>
            </w:pPr>
            <w:r>
              <w:t>Еженедельный тираж окружной газеты "Крайний Север"</w:t>
            </w:r>
          </w:p>
        </w:tc>
        <w:tc>
          <w:tcPr>
            <w:tcW w:w="1531" w:type="dxa"/>
          </w:tcPr>
          <w:p w:rsidR="0071029C" w:rsidRDefault="0071029C">
            <w:pPr>
              <w:pStyle w:val="ConsPlusNormal"/>
              <w:jc w:val="center"/>
            </w:pPr>
            <w:r>
              <w:t>экз.</w:t>
            </w:r>
          </w:p>
        </w:tc>
        <w:tc>
          <w:tcPr>
            <w:tcW w:w="1247" w:type="dxa"/>
          </w:tcPr>
          <w:p w:rsidR="0071029C" w:rsidRDefault="0071029C">
            <w:pPr>
              <w:pStyle w:val="ConsPlusNormal"/>
              <w:jc w:val="center"/>
            </w:pPr>
            <w:r>
              <w:t>6050</w:t>
            </w:r>
          </w:p>
        </w:tc>
        <w:tc>
          <w:tcPr>
            <w:tcW w:w="1020" w:type="dxa"/>
          </w:tcPr>
          <w:p w:rsidR="0071029C" w:rsidRDefault="0071029C">
            <w:pPr>
              <w:pStyle w:val="ConsPlusNormal"/>
              <w:jc w:val="center"/>
            </w:pPr>
            <w:r>
              <w:t>-</w:t>
            </w:r>
          </w:p>
        </w:tc>
        <w:tc>
          <w:tcPr>
            <w:tcW w:w="1304" w:type="dxa"/>
          </w:tcPr>
          <w:p w:rsidR="0071029C" w:rsidRDefault="0071029C">
            <w:pPr>
              <w:pStyle w:val="ConsPlusNormal"/>
              <w:jc w:val="center"/>
            </w:pPr>
            <w:r>
              <w:t>-</w:t>
            </w:r>
          </w:p>
        </w:tc>
      </w:tr>
    </w:tbl>
    <w:p w:rsidR="0071029C" w:rsidRDefault="0071029C">
      <w:pPr>
        <w:pStyle w:val="ConsPlusNormal"/>
        <w:jc w:val="both"/>
      </w:pPr>
    </w:p>
    <w:p w:rsidR="0071029C" w:rsidRDefault="0071029C">
      <w:pPr>
        <w:pStyle w:val="ConsPlusNormal"/>
        <w:ind w:firstLine="540"/>
        <w:jc w:val="both"/>
      </w:pPr>
      <w:r>
        <w:t>либо - "0,0", если это касается объемов финансовых ресурсов:</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211"/>
        <w:gridCol w:w="1155"/>
        <w:gridCol w:w="1320"/>
        <w:gridCol w:w="1928"/>
        <w:gridCol w:w="1650"/>
        <w:gridCol w:w="1485"/>
        <w:gridCol w:w="2145"/>
      </w:tblGrid>
      <w:tr w:rsidR="0071029C">
        <w:tc>
          <w:tcPr>
            <w:tcW w:w="660" w:type="dxa"/>
            <w:vMerge w:val="restart"/>
            <w:vAlign w:val="center"/>
          </w:tcPr>
          <w:p w:rsidR="0071029C" w:rsidRDefault="0071029C">
            <w:pPr>
              <w:pStyle w:val="ConsPlusNormal"/>
              <w:jc w:val="center"/>
            </w:pPr>
            <w:r>
              <w:t>N п/п</w:t>
            </w:r>
          </w:p>
        </w:tc>
        <w:tc>
          <w:tcPr>
            <w:tcW w:w="2211" w:type="dxa"/>
            <w:vMerge w:val="restart"/>
            <w:vAlign w:val="center"/>
          </w:tcPr>
          <w:p w:rsidR="0071029C" w:rsidRDefault="0071029C">
            <w:pPr>
              <w:pStyle w:val="ConsPlusNormal"/>
              <w:jc w:val="center"/>
            </w:pPr>
            <w:r>
              <w:t>Наименование направления, раздела, мероприятия</w:t>
            </w:r>
          </w:p>
        </w:tc>
        <w:tc>
          <w:tcPr>
            <w:tcW w:w="1155" w:type="dxa"/>
            <w:vMerge w:val="restart"/>
          </w:tcPr>
          <w:p w:rsidR="0071029C" w:rsidRDefault="0071029C">
            <w:pPr>
              <w:pStyle w:val="ConsPlusNormal"/>
            </w:pPr>
          </w:p>
        </w:tc>
        <w:tc>
          <w:tcPr>
            <w:tcW w:w="8528" w:type="dxa"/>
            <w:gridSpan w:val="5"/>
          </w:tcPr>
          <w:p w:rsidR="0071029C" w:rsidRDefault="0071029C">
            <w:pPr>
              <w:pStyle w:val="ConsPlusNormal"/>
              <w:jc w:val="center"/>
            </w:pPr>
            <w:r>
              <w:t>Объем финансовых ресурсов, тыс. руб.</w:t>
            </w:r>
          </w:p>
        </w:tc>
      </w:tr>
      <w:tr w:rsidR="0071029C">
        <w:tc>
          <w:tcPr>
            <w:tcW w:w="660" w:type="dxa"/>
            <w:vMerge/>
          </w:tcPr>
          <w:p w:rsidR="0071029C" w:rsidRDefault="0071029C"/>
        </w:tc>
        <w:tc>
          <w:tcPr>
            <w:tcW w:w="2211" w:type="dxa"/>
            <w:vMerge/>
          </w:tcPr>
          <w:p w:rsidR="0071029C" w:rsidRDefault="0071029C"/>
        </w:tc>
        <w:tc>
          <w:tcPr>
            <w:tcW w:w="1155" w:type="dxa"/>
            <w:vMerge/>
          </w:tcPr>
          <w:p w:rsidR="0071029C" w:rsidRDefault="0071029C"/>
        </w:tc>
        <w:tc>
          <w:tcPr>
            <w:tcW w:w="1320" w:type="dxa"/>
            <w:vMerge w:val="restart"/>
            <w:vAlign w:val="center"/>
          </w:tcPr>
          <w:p w:rsidR="0071029C" w:rsidRDefault="0071029C">
            <w:pPr>
              <w:pStyle w:val="ConsPlusNormal"/>
              <w:jc w:val="center"/>
            </w:pPr>
            <w:r>
              <w:t>всего</w:t>
            </w:r>
          </w:p>
        </w:tc>
        <w:tc>
          <w:tcPr>
            <w:tcW w:w="7208" w:type="dxa"/>
            <w:gridSpan w:val="4"/>
          </w:tcPr>
          <w:p w:rsidR="0071029C" w:rsidRDefault="0071029C">
            <w:pPr>
              <w:pStyle w:val="ConsPlusNormal"/>
              <w:jc w:val="center"/>
            </w:pPr>
            <w:r>
              <w:t>в том числе средства</w:t>
            </w:r>
          </w:p>
        </w:tc>
      </w:tr>
      <w:tr w:rsidR="0071029C">
        <w:tc>
          <w:tcPr>
            <w:tcW w:w="660" w:type="dxa"/>
            <w:vMerge/>
          </w:tcPr>
          <w:p w:rsidR="0071029C" w:rsidRDefault="0071029C"/>
        </w:tc>
        <w:tc>
          <w:tcPr>
            <w:tcW w:w="2211" w:type="dxa"/>
            <w:vMerge/>
          </w:tcPr>
          <w:p w:rsidR="0071029C" w:rsidRDefault="0071029C"/>
        </w:tc>
        <w:tc>
          <w:tcPr>
            <w:tcW w:w="1155" w:type="dxa"/>
            <w:vMerge/>
          </w:tcPr>
          <w:p w:rsidR="0071029C" w:rsidRDefault="0071029C"/>
        </w:tc>
        <w:tc>
          <w:tcPr>
            <w:tcW w:w="1320" w:type="dxa"/>
            <w:vMerge/>
          </w:tcPr>
          <w:p w:rsidR="0071029C" w:rsidRDefault="0071029C"/>
        </w:tc>
        <w:tc>
          <w:tcPr>
            <w:tcW w:w="1928" w:type="dxa"/>
          </w:tcPr>
          <w:p w:rsidR="0071029C" w:rsidRDefault="0071029C">
            <w:pPr>
              <w:pStyle w:val="ConsPlusNormal"/>
              <w:jc w:val="center"/>
            </w:pPr>
            <w:r>
              <w:t>федерального бюджета</w:t>
            </w:r>
          </w:p>
        </w:tc>
        <w:tc>
          <w:tcPr>
            <w:tcW w:w="1650" w:type="dxa"/>
          </w:tcPr>
          <w:p w:rsidR="0071029C" w:rsidRDefault="0071029C">
            <w:pPr>
              <w:pStyle w:val="ConsPlusNormal"/>
              <w:jc w:val="center"/>
            </w:pPr>
            <w:r>
              <w:t>окружного бюджета</w:t>
            </w:r>
          </w:p>
        </w:tc>
        <w:tc>
          <w:tcPr>
            <w:tcW w:w="1485" w:type="dxa"/>
          </w:tcPr>
          <w:p w:rsidR="0071029C" w:rsidRDefault="0071029C">
            <w:pPr>
              <w:pStyle w:val="ConsPlusNormal"/>
              <w:jc w:val="right"/>
            </w:pPr>
            <w:r>
              <w:t>местных бюджетов</w:t>
            </w:r>
          </w:p>
        </w:tc>
        <w:tc>
          <w:tcPr>
            <w:tcW w:w="2145" w:type="dxa"/>
          </w:tcPr>
          <w:p w:rsidR="0071029C" w:rsidRDefault="0071029C">
            <w:pPr>
              <w:pStyle w:val="ConsPlusNormal"/>
              <w:jc w:val="center"/>
            </w:pPr>
            <w:r>
              <w:t>прочих внебюджетных источников</w:t>
            </w:r>
          </w:p>
        </w:tc>
      </w:tr>
      <w:tr w:rsidR="0071029C">
        <w:tc>
          <w:tcPr>
            <w:tcW w:w="660" w:type="dxa"/>
          </w:tcPr>
          <w:p w:rsidR="0071029C" w:rsidRDefault="0071029C">
            <w:pPr>
              <w:pStyle w:val="ConsPlusNormal"/>
              <w:jc w:val="center"/>
            </w:pPr>
            <w:r>
              <w:t>1</w:t>
            </w:r>
          </w:p>
        </w:tc>
        <w:tc>
          <w:tcPr>
            <w:tcW w:w="2211" w:type="dxa"/>
          </w:tcPr>
          <w:p w:rsidR="0071029C" w:rsidRDefault="0071029C">
            <w:pPr>
              <w:pStyle w:val="ConsPlusNormal"/>
              <w:jc w:val="center"/>
            </w:pPr>
            <w:r>
              <w:t>2</w:t>
            </w:r>
          </w:p>
        </w:tc>
        <w:tc>
          <w:tcPr>
            <w:tcW w:w="1155" w:type="dxa"/>
          </w:tcPr>
          <w:p w:rsidR="0071029C" w:rsidRDefault="0071029C">
            <w:pPr>
              <w:pStyle w:val="ConsPlusNormal"/>
              <w:jc w:val="center"/>
            </w:pPr>
            <w:r>
              <w:t>3</w:t>
            </w:r>
          </w:p>
        </w:tc>
        <w:tc>
          <w:tcPr>
            <w:tcW w:w="1320" w:type="dxa"/>
          </w:tcPr>
          <w:p w:rsidR="0071029C" w:rsidRDefault="0071029C">
            <w:pPr>
              <w:pStyle w:val="ConsPlusNormal"/>
              <w:jc w:val="center"/>
            </w:pPr>
            <w:r>
              <w:t>4</w:t>
            </w:r>
          </w:p>
        </w:tc>
        <w:tc>
          <w:tcPr>
            <w:tcW w:w="1928" w:type="dxa"/>
          </w:tcPr>
          <w:p w:rsidR="0071029C" w:rsidRDefault="0071029C">
            <w:pPr>
              <w:pStyle w:val="ConsPlusNormal"/>
              <w:jc w:val="center"/>
            </w:pPr>
            <w:r>
              <w:t>5</w:t>
            </w:r>
          </w:p>
        </w:tc>
        <w:tc>
          <w:tcPr>
            <w:tcW w:w="1650" w:type="dxa"/>
          </w:tcPr>
          <w:p w:rsidR="0071029C" w:rsidRDefault="0071029C">
            <w:pPr>
              <w:pStyle w:val="ConsPlusNormal"/>
              <w:jc w:val="center"/>
            </w:pPr>
            <w:r>
              <w:t>6</w:t>
            </w:r>
          </w:p>
        </w:tc>
        <w:tc>
          <w:tcPr>
            <w:tcW w:w="1485" w:type="dxa"/>
          </w:tcPr>
          <w:p w:rsidR="0071029C" w:rsidRDefault="0071029C">
            <w:pPr>
              <w:pStyle w:val="ConsPlusNormal"/>
              <w:jc w:val="center"/>
            </w:pPr>
            <w:r>
              <w:t>7</w:t>
            </w:r>
          </w:p>
        </w:tc>
        <w:tc>
          <w:tcPr>
            <w:tcW w:w="2145" w:type="dxa"/>
          </w:tcPr>
          <w:p w:rsidR="0071029C" w:rsidRDefault="0071029C">
            <w:pPr>
              <w:pStyle w:val="ConsPlusNormal"/>
              <w:jc w:val="center"/>
            </w:pPr>
            <w:r>
              <w:t>8</w:t>
            </w:r>
          </w:p>
        </w:tc>
      </w:tr>
      <w:tr w:rsidR="0071029C">
        <w:tc>
          <w:tcPr>
            <w:tcW w:w="660" w:type="dxa"/>
            <w:vMerge w:val="restart"/>
          </w:tcPr>
          <w:p w:rsidR="0071029C" w:rsidRDefault="0071029C">
            <w:pPr>
              <w:pStyle w:val="ConsPlusNormal"/>
            </w:pPr>
          </w:p>
        </w:tc>
        <w:tc>
          <w:tcPr>
            <w:tcW w:w="2211" w:type="dxa"/>
            <w:vMerge w:val="restart"/>
          </w:tcPr>
          <w:p w:rsidR="0071029C" w:rsidRDefault="0071029C">
            <w:pPr>
              <w:pStyle w:val="ConsPlusNormal"/>
            </w:pPr>
            <w:r>
              <w:t>Итого</w:t>
            </w:r>
          </w:p>
        </w:tc>
        <w:tc>
          <w:tcPr>
            <w:tcW w:w="1155" w:type="dxa"/>
          </w:tcPr>
          <w:p w:rsidR="0071029C" w:rsidRDefault="0071029C">
            <w:pPr>
              <w:pStyle w:val="ConsPlusNormal"/>
            </w:pPr>
            <w:r>
              <w:t>Всего</w:t>
            </w:r>
          </w:p>
        </w:tc>
        <w:tc>
          <w:tcPr>
            <w:tcW w:w="1320" w:type="dxa"/>
          </w:tcPr>
          <w:p w:rsidR="0071029C" w:rsidRDefault="0071029C">
            <w:pPr>
              <w:pStyle w:val="ConsPlusNormal"/>
              <w:jc w:val="both"/>
            </w:pPr>
            <w:r>
              <w:t>54584,0</w:t>
            </w:r>
          </w:p>
        </w:tc>
        <w:tc>
          <w:tcPr>
            <w:tcW w:w="1928" w:type="dxa"/>
          </w:tcPr>
          <w:p w:rsidR="0071029C" w:rsidRDefault="0071029C">
            <w:pPr>
              <w:pStyle w:val="ConsPlusNormal"/>
              <w:jc w:val="center"/>
            </w:pPr>
            <w:r>
              <w:t>0,0</w:t>
            </w:r>
          </w:p>
        </w:tc>
        <w:tc>
          <w:tcPr>
            <w:tcW w:w="1650" w:type="dxa"/>
          </w:tcPr>
          <w:p w:rsidR="0071029C" w:rsidRDefault="0071029C">
            <w:pPr>
              <w:pStyle w:val="ConsPlusNormal"/>
              <w:jc w:val="center"/>
            </w:pPr>
            <w:r>
              <w:t>54584,0</w:t>
            </w:r>
          </w:p>
        </w:tc>
        <w:tc>
          <w:tcPr>
            <w:tcW w:w="1485" w:type="dxa"/>
          </w:tcPr>
          <w:p w:rsidR="0071029C" w:rsidRDefault="0071029C">
            <w:pPr>
              <w:pStyle w:val="ConsPlusNormal"/>
              <w:jc w:val="center"/>
            </w:pPr>
            <w:r>
              <w:t>0,0</w:t>
            </w:r>
          </w:p>
        </w:tc>
        <w:tc>
          <w:tcPr>
            <w:tcW w:w="2145" w:type="dxa"/>
          </w:tcPr>
          <w:p w:rsidR="0071029C" w:rsidRDefault="0071029C">
            <w:pPr>
              <w:pStyle w:val="ConsPlusNormal"/>
              <w:jc w:val="center"/>
            </w:pPr>
            <w:r>
              <w:t>0,0</w:t>
            </w:r>
          </w:p>
        </w:tc>
      </w:tr>
      <w:tr w:rsidR="0071029C">
        <w:tc>
          <w:tcPr>
            <w:tcW w:w="660" w:type="dxa"/>
            <w:vMerge/>
          </w:tcPr>
          <w:p w:rsidR="0071029C" w:rsidRDefault="0071029C"/>
        </w:tc>
        <w:tc>
          <w:tcPr>
            <w:tcW w:w="2211" w:type="dxa"/>
            <w:vMerge/>
          </w:tcPr>
          <w:p w:rsidR="0071029C" w:rsidRDefault="0071029C"/>
        </w:tc>
        <w:tc>
          <w:tcPr>
            <w:tcW w:w="1155" w:type="dxa"/>
          </w:tcPr>
          <w:p w:rsidR="0071029C" w:rsidRDefault="0071029C">
            <w:pPr>
              <w:pStyle w:val="ConsPlusNormal"/>
              <w:jc w:val="center"/>
            </w:pPr>
            <w:r>
              <w:t>2008</w:t>
            </w:r>
          </w:p>
        </w:tc>
        <w:tc>
          <w:tcPr>
            <w:tcW w:w="1320" w:type="dxa"/>
          </w:tcPr>
          <w:p w:rsidR="0071029C" w:rsidRDefault="0071029C">
            <w:pPr>
              <w:pStyle w:val="ConsPlusNormal"/>
              <w:jc w:val="both"/>
            </w:pPr>
            <w:r>
              <w:t>26384,0</w:t>
            </w:r>
          </w:p>
        </w:tc>
        <w:tc>
          <w:tcPr>
            <w:tcW w:w="1928" w:type="dxa"/>
          </w:tcPr>
          <w:p w:rsidR="0071029C" w:rsidRDefault="0071029C">
            <w:pPr>
              <w:pStyle w:val="ConsPlusNormal"/>
              <w:jc w:val="center"/>
            </w:pPr>
            <w:r>
              <w:t>0,0</w:t>
            </w:r>
          </w:p>
        </w:tc>
        <w:tc>
          <w:tcPr>
            <w:tcW w:w="1650" w:type="dxa"/>
          </w:tcPr>
          <w:p w:rsidR="0071029C" w:rsidRDefault="0071029C">
            <w:pPr>
              <w:pStyle w:val="ConsPlusNormal"/>
              <w:jc w:val="center"/>
            </w:pPr>
            <w:r>
              <w:t>26384,0</w:t>
            </w:r>
          </w:p>
        </w:tc>
        <w:tc>
          <w:tcPr>
            <w:tcW w:w="1485" w:type="dxa"/>
          </w:tcPr>
          <w:p w:rsidR="0071029C" w:rsidRDefault="0071029C">
            <w:pPr>
              <w:pStyle w:val="ConsPlusNormal"/>
              <w:jc w:val="center"/>
            </w:pPr>
            <w:r>
              <w:t>0,0</w:t>
            </w:r>
          </w:p>
        </w:tc>
        <w:tc>
          <w:tcPr>
            <w:tcW w:w="2145" w:type="dxa"/>
          </w:tcPr>
          <w:p w:rsidR="0071029C" w:rsidRDefault="0071029C">
            <w:pPr>
              <w:pStyle w:val="ConsPlusNormal"/>
              <w:jc w:val="center"/>
            </w:pPr>
            <w:r>
              <w:t>0,0</w:t>
            </w:r>
          </w:p>
        </w:tc>
      </w:tr>
      <w:tr w:rsidR="0071029C">
        <w:tc>
          <w:tcPr>
            <w:tcW w:w="660" w:type="dxa"/>
            <w:vMerge w:val="restart"/>
          </w:tcPr>
          <w:p w:rsidR="0071029C" w:rsidRDefault="0071029C">
            <w:pPr>
              <w:pStyle w:val="ConsPlusNormal"/>
            </w:pPr>
          </w:p>
        </w:tc>
        <w:tc>
          <w:tcPr>
            <w:tcW w:w="2211" w:type="dxa"/>
            <w:vMerge w:val="restart"/>
          </w:tcPr>
          <w:p w:rsidR="0071029C" w:rsidRDefault="0071029C">
            <w:pPr>
              <w:pStyle w:val="ConsPlusNormal"/>
            </w:pPr>
          </w:p>
        </w:tc>
        <w:tc>
          <w:tcPr>
            <w:tcW w:w="1155" w:type="dxa"/>
          </w:tcPr>
          <w:p w:rsidR="0071029C" w:rsidRDefault="0071029C">
            <w:pPr>
              <w:pStyle w:val="ConsPlusNormal"/>
              <w:jc w:val="center"/>
            </w:pPr>
            <w:r>
              <w:t>2009</w:t>
            </w:r>
          </w:p>
        </w:tc>
        <w:tc>
          <w:tcPr>
            <w:tcW w:w="1320" w:type="dxa"/>
          </w:tcPr>
          <w:p w:rsidR="0071029C" w:rsidRDefault="0071029C">
            <w:pPr>
              <w:pStyle w:val="ConsPlusNormal"/>
              <w:jc w:val="both"/>
            </w:pPr>
            <w:r>
              <w:t>14100,0</w:t>
            </w:r>
          </w:p>
        </w:tc>
        <w:tc>
          <w:tcPr>
            <w:tcW w:w="1928" w:type="dxa"/>
          </w:tcPr>
          <w:p w:rsidR="0071029C" w:rsidRDefault="0071029C">
            <w:pPr>
              <w:pStyle w:val="ConsPlusNormal"/>
              <w:jc w:val="center"/>
            </w:pPr>
            <w:r>
              <w:t>0,0</w:t>
            </w:r>
          </w:p>
        </w:tc>
        <w:tc>
          <w:tcPr>
            <w:tcW w:w="1650" w:type="dxa"/>
          </w:tcPr>
          <w:p w:rsidR="0071029C" w:rsidRDefault="0071029C">
            <w:pPr>
              <w:pStyle w:val="ConsPlusNormal"/>
              <w:jc w:val="center"/>
            </w:pPr>
            <w:r>
              <w:t>14100,0</w:t>
            </w:r>
          </w:p>
        </w:tc>
        <w:tc>
          <w:tcPr>
            <w:tcW w:w="1485" w:type="dxa"/>
          </w:tcPr>
          <w:p w:rsidR="0071029C" w:rsidRDefault="0071029C">
            <w:pPr>
              <w:pStyle w:val="ConsPlusNormal"/>
              <w:jc w:val="center"/>
            </w:pPr>
            <w:r>
              <w:t>0,0</w:t>
            </w:r>
          </w:p>
        </w:tc>
        <w:tc>
          <w:tcPr>
            <w:tcW w:w="2145" w:type="dxa"/>
          </w:tcPr>
          <w:p w:rsidR="0071029C" w:rsidRDefault="0071029C">
            <w:pPr>
              <w:pStyle w:val="ConsPlusNormal"/>
              <w:jc w:val="center"/>
            </w:pPr>
            <w:r>
              <w:t>0,0</w:t>
            </w:r>
          </w:p>
        </w:tc>
      </w:tr>
      <w:tr w:rsidR="0071029C">
        <w:tc>
          <w:tcPr>
            <w:tcW w:w="660" w:type="dxa"/>
            <w:vMerge/>
          </w:tcPr>
          <w:p w:rsidR="0071029C" w:rsidRDefault="0071029C"/>
        </w:tc>
        <w:tc>
          <w:tcPr>
            <w:tcW w:w="2211" w:type="dxa"/>
            <w:vMerge/>
          </w:tcPr>
          <w:p w:rsidR="0071029C" w:rsidRDefault="0071029C"/>
        </w:tc>
        <w:tc>
          <w:tcPr>
            <w:tcW w:w="1155" w:type="dxa"/>
          </w:tcPr>
          <w:p w:rsidR="0071029C" w:rsidRDefault="0071029C">
            <w:pPr>
              <w:pStyle w:val="ConsPlusNormal"/>
              <w:jc w:val="center"/>
            </w:pPr>
            <w:r>
              <w:t>2010</w:t>
            </w:r>
          </w:p>
        </w:tc>
        <w:tc>
          <w:tcPr>
            <w:tcW w:w="1320" w:type="dxa"/>
          </w:tcPr>
          <w:p w:rsidR="0071029C" w:rsidRDefault="0071029C">
            <w:pPr>
              <w:pStyle w:val="ConsPlusNormal"/>
              <w:jc w:val="both"/>
            </w:pPr>
            <w:r>
              <w:t>14100,0</w:t>
            </w:r>
          </w:p>
        </w:tc>
        <w:tc>
          <w:tcPr>
            <w:tcW w:w="1928" w:type="dxa"/>
          </w:tcPr>
          <w:p w:rsidR="0071029C" w:rsidRDefault="0071029C">
            <w:pPr>
              <w:pStyle w:val="ConsPlusNormal"/>
              <w:jc w:val="center"/>
            </w:pPr>
            <w:r>
              <w:t>0,0</w:t>
            </w:r>
          </w:p>
        </w:tc>
        <w:tc>
          <w:tcPr>
            <w:tcW w:w="1650" w:type="dxa"/>
          </w:tcPr>
          <w:p w:rsidR="0071029C" w:rsidRDefault="0071029C">
            <w:pPr>
              <w:pStyle w:val="ConsPlusNormal"/>
              <w:jc w:val="center"/>
            </w:pPr>
            <w:r>
              <w:t>14100,0</w:t>
            </w:r>
          </w:p>
        </w:tc>
        <w:tc>
          <w:tcPr>
            <w:tcW w:w="1485" w:type="dxa"/>
          </w:tcPr>
          <w:p w:rsidR="0071029C" w:rsidRDefault="0071029C">
            <w:pPr>
              <w:pStyle w:val="ConsPlusNormal"/>
              <w:jc w:val="center"/>
            </w:pPr>
            <w:r>
              <w:t>0,0</w:t>
            </w:r>
          </w:p>
        </w:tc>
        <w:tc>
          <w:tcPr>
            <w:tcW w:w="2145" w:type="dxa"/>
          </w:tcPr>
          <w:p w:rsidR="0071029C" w:rsidRDefault="0071029C">
            <w:pPr>
              <w:pStyle w:val="ConsPlusNormal"/>
              <w:jc w:val="center"/>
            </w:pPr>
            <w:r>
              <w:t>0,0</w:t>
            </w:r>
          </w:p>
        </w:tc>
      </w:tr>
    </w:tbl>
    <w:p w:rsidR="0071029C" w:rsidRDefault="0071029C">
      <w:pPr>
        <w:pStyle w:val="ConsPlusNormal"/>
        <w:jc w:val="both"/>
      </w:pPr>
    </w:p>
    <w:p w:rsidR="0071029C" w:rsidRDefault="0071029C">
      <w:pPr>
        <w:pStyle w:val="ConsPlusNormal"/>
        <w:ind w:firstLine="540"/>
        <w:jc w:val="both"/>
      </w:pPr>
      <w:r>
        <w:t>В боковике после слов "Итого", "Всего" двоеточие не ставится.</w:t>
      </w:r>
    </w:p>
    <w:p w:rsidR="0071029C" w:rsidRDefault="0071029C">
      <w:pPr>
        <w:pStyle w:val="ConsPlusNormal"/>
        <w:spacing w:before="220"/>
        <w:ind w:firstLine="540"/>
        <w:jc w:val="both"/>
      </w:pPr>
      <w:r>
        <w:t xml:space="preserve">Заголовок "Итого" относится к строке с частным итогом, а заголовок "Всего" - к строке с общим итогом, включающим частные итоги. Эти заголовки </w:t>
      </w:r>
      <w:r>
        <w:lastRenderedPageBreak/>
        <w:t>принято выделять полужирным шрифтом.</w:t>
      </w:r>
    </w:p>
    <w:p w:rsidR="0071029C" w:rsidRDefault="0071029C">
      <w:pPr>
        <w:pStyle w:val="ConsPlusNormal"/>
        <w:spacing w:before="220"/>
        <w:ind w:firstLine="540"/>
        <w:jc w:val="both"/>
      </w:pPr>
      <w:r>
        <w:t>Двух- или многострочные текстовые элементы равняются по первой (верхней) строке боковика. В этом случае и цифры располагаются на верхней строке:</w:t>
      </w:r>
    </w:p>
    <w:p w:rsidR="0071029C" w:rsidRDefault="0071029C">
      <w:pPr>
        <w:pStyle w:val="ConsPlusNormal"/>
        <w:jc w:val="both"/>
      </w:pPr>
    </w:p>
    <w:p w:rsidR="0071029C" w:rsidRDefault="0071029C">
      <w:pPr>
        <w:pStyle w:val="ConsPlusNormal"/>
        <w:jc w:val="right"/>
      </w:pPr>
      <w: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0"/>
        <w:gridCol w:w="3855"/>
        <w:gridCol w:w="1417"/>
        <w:gridCol w:w="1417"/>
        <w:gridCol w:w="2891"/>
      </w:tblGrid>
      <w:tr w:rsidR="0071029C">
        <w:tc>
          <w:tcPr>
            <w:tcW w:w="990" w:type="dxa"/>
          </w:tcPr>
          <w:p w:rsidR="0071029C" w:rsidRDefault="0071029C">
            <w:pPr>
              <w:pStyle w:val="ConsPlusNormal"/>
              <w:jc w:val="center"/>
            </w:pPr>
            <w:r>
              <w:t>N п/п</w:t>
            </w:r>
          </w:p>
        </w:tc>
        <w:tc>
          <w:tcPr>
            <w:tcW w:w="3855" w:type="dxa"/>
          </w:tcPr>
          <w:p w:rsidR="0071029C" w:rsidRDefault="0071029C">
            <w:pPr>
              <w:pStyle w:val="ConsPlusNormal"/>
              <w:jc w:val="center"/>
            </w:pPr>
            <w:r>
              <w:t>Наименование мероприятия</w:t>
            </w:r>
          </w:p>
        </w:tc>
        <w:tc>
          <w:tcPr>
            <w:tcW w:w="1417" w:type="dxa"/>
          </w:tcPr>
          <w:p w:rsidR="0071029C" w:rsidRDefault="0071029C">
            <w:pPr>
              <w:pStyle w:val="ConsPlusNormal"/>
              <w:jc w:val="center"/>
            </w:pPr>
            <w:r>
              <w:t>2008 год</w:t>
            </w:r>
          </w:p>
        </w:tc>
        <w:tc>
          <w:tcPr>
            <w:tcW w:w="1417" w:type="dxa"/>
          </w:tcPr>
          <w:p w:rsidR="0071029C" w:rsidRDefault="0071029C">
            <w:pPr>
              <w:pStyle w:val="ConsPlusNormal"/>
              <w:jc w:val="center"/>
            </w:pPr>
            <w:r>
              <w:t>2009 год</w:t>
            </w:r>
          </w:p>
        </w:tc>
        <w:tc>
          <w:tcPr>
            <w:tcW w:w="2891" w:type="dxa"/>
          </w:tcPr>
          <w:p w:rsidR="0071029C" w:rsidRDefault="0071029C">
            <w:pPr>
              <w:pStyle w:val="ConsPlusNormal"/>
              <w:jc w:val="center"/>
            </w:pPr>
            <w:r>
              <w:t>Исполнитель</w:t>
            </w:r>
          </w:p>
        </w:tc>
      </w:tr>
      <w:tr w:rsidR="0071029C">
        <w:tblPrEx>
          <w:tblBorders>
            <w:insideH w:val="nil"/>
          </w:tblBorders>
        </w:tblPrEx>
        <w:tc>
          <w:tcPr>
            <w:tcW w:w="990" w:type="dxa"/>
            <w:tcBorders>
              <w:bottom w:val="nil"/>
            </w:tcBorders>
          </w:tcPr>
          <w:p w:rsidR="0071029C" w:rsidRDefault="0071029C">
            <w:pPr>
              <w:pStyle w:val="ConsPlusNormal"/>
              <w:jc w:val="center"/>
            </w:pPr>
            <w:bookmarkStart w:id="17" w:name="P1225"/>
            <w:bookmarkEnd w:id="17"/>
            <w:r>
              <w:t>1.</w:t>
            </w:r>
          </w:p>
        </w:tc>
        <w:tc>
          <w:tcPr>
            <w:tcW w:w="3855" w:type="dxa"/>
            <w:tcBorders>
              <w:bottom w:val="nil"/>
            </w:tcBorders>
          </w:tcPr>
          <w:p w:rsidR="0071029C" w:rsidRDefault="0071029C">
            <w:pPr>
              <w:pStyle w:val="ConsPlusNormal"/>
            </w:pPr>
            <w:r>
              <w:t>Сохранение и развитие культурно-национальной самобытности коренных малочисленных народов Севера, Сибири и Дальнего Востока Российской Федерации, проживающих на территории Чукотского автономного округа</w:t>
            </w:r>
          </w:p>
        </w:tc>
        <w:tc>
          <w:tcPr>
            <w:tcW w:w="1417" w:type="dxa"/>
            <w:tcBorders>
              <w:bottom w:val="nil"/>
            </w:tcBorders>
          </w:tcPr>
          <w:p w:rsidR="0071029C" w:rsidRDefault="0071029C">
            <w:pPr>
              <w:pStyle w:val="ConsPlusNormal"/>
              <w:jc w:val="center"/>
            </w:pPr>
            <w:r>
              <w:t>8196,4</w:t>
            </w:r>
          </w:p>
        </w:tc>
        <w:tc>
          <w:tcPr>
            <w:tcW w:w="1417" w:type="dxa"/>
            <w:tcBorders>
              <w:bottom w:val="nil"/>
            </w:tcBorders>
          </w:tcPr>
          <w:p w:rsidR="0071029C" w:rsidRDefault="0071029C">
            <w:pPr>
              <w:pStyle w:val="ConsPlusNormal"/>
              <w:jc w:val="center"/>
            </w:pPr>
            <w:r>
              <w:t>5800,4</w:t>
            </w:r>
          </w:p>
        </w:tc>
        <w:tc>
          <w:tcPr>
            <w:tcW w:w="2891" w:type="dxa"/>
            <w:tcBorders>
              <w:bottom w:val="nil"/>
            </w:tcBorders>
          </w:tcPr>
          <w:p w:rsidR="0071029C" w:rsidRDefault="0071029C">
            <w:pPr>
              <w:pStyle w:val="ConsPlusNormal"/>
            </w:pPr>
            <w:r>
              <w:t>Департамент образования, культуры и молодежной политики Чукотского автономного округа, государственные учреждения культуры Чукотского автономного округа</w:t>
            </w:r>
          </w:p>
        </w:tc>
      </w:tr>
      <w:tr w:rsidR="0071029C">
        <w:tblPrEx>
          <w:tblBorders>
            <w:insideH w:val="nil"/>
          </w:tblBorders>
        </w:tblPrEx>
        <w:tc>
          <w:tcPr>
            <w:tcW w:w="10570" w:type="dxa"/>
            <w:gridSpan w:val="5"/>
            <w:tcBorders>
              <w:top w:val="nil"/>
            </w:tcBorders>
          </w:tcPr>
          <w:p w:rsidR="0071029C" w:rsidRDefault="0071029C">
            <w:pPr>
              <w:pStyle w:val="ConsPlusNormal"/>
              <w:jc w:val="both"/>
            </w:pPr>
            <w:r>
              <w:t xml:space="preserve">(в ред. </w:t>
            </w:r>
            <w:hyperlink r:id="rId161" w:history="1">
              <w:r>
                <w:rPr>
                  <w:color w:val="0000FF"/>
                </w:rPr>
                <w:t>Закона</w:t>
              </w:r>
            </w:hyperlink>
            <w:r>
              <w:t xml:space="preserve"> Чукотского автономного округа от 18.11.2010 N 108-ОЗ)</w:t>
            </w:r>
          </w:p>
        </w:tc>
      </w:tr>
      <w:tr w:rsidR="0071029C">
        <w:tblPrEx>
          <w:tblBorders>
            <w:insideH w:val="nil"/>
          </w:tblBorders>
        </w:tblPrEx>
        <w:tc>
          <w:tcPr>
            <w:tcW w:w="990" w:type="dxa"/>
            <w:tcBorders>
              <w:bottom w:val="nil"/>
            </w:tcBorders>
          </w:tcPr>
          <w:p w:rsidR="0071029C" w:rsidRDefault="0071029C">
            <w:pPr>
              <w:pStyle w:val="ConsPlusNormal"/>
              <w:jc w:val="center"/>
            </w:pPr>
            <w:bookmarkStart w:id="18" w:name="P1231"/>
            <w:bookmarkEnd w:id="18"/>
            <w:r>
              <w:t>2.</w:t>
            </w:r>
          </w:p>
        </w:tc>
        <w:tc>
          <w:tcPr>
            <w:tcW w:w="3855" w:type="dxa"/>
            <w:tcBorders>
              <w:bottom w:val="nil"/>
            </w:tcBorders>
          </w:tcPr>
          <w:p w:rsidR="0071029C" w:rsidRDefault="0071029C">
            <w:pPr>
              <w:pStyle w:val="ConsPlusNormal"/>
            </w:pPr>
            <w:r>
              <w:t>Материальное, культурное и историческое наследие коренных малочисленных народов Севера, Сибири и Дальнего Востока Российской Федерации, проживающих на территории Чукотского автономного округа</w:t>
            </w:r>
          </w:p>
        </w:tc>
        <w:tc>
          <w:tcPr>
            <w:tcW w:w="1417" w:type="dxa"/>
            <w:tcBorders>
              <w:bottom w:val="nil"/>
            </w:tcBorders>
          </w:tcPr>
          <w:p w:rsidR="0071029C" w:rsidRDefault="0071029C">
            <w:pPr>
              <w:pStyle w:val="ConsPlusNormal"/>
              <w:jc w:val="center"/>
            </w:pPr>
            <w:r>
              <w:t>4490,0</w:t>
            </w:r>
          </w:p>
        </w:tc>
        <w:tc>
          <w:tcPr>
            <w:tcW w:w="1417" w:type="dxa"/>
            <w:tcBorders>
              <w:bottom w:val="nil"/>
            </w:tcBorders>
          </w:tcPr>
          <w:p w:rsidR="0071029C" w:rsidRDefault="0071029C">
            <w:pPr>
              <w:pStyle w:val="ConsPlusNormal"/>
              <w:jc w:val="center"/>
            </w:pPr>
            <w:r>
              <w:t>3650,0</w:t>
            </w:r>
          </w:p>
        </w:tc>
        <w:tc>
          <w:tcPr>
            <w:tcW w:w="2891" w:type="dxa"/>
            <w:tcBorders>
              <w:bottom w:val="nil"/>
            </w:tcBorders>
          </w:tcPr>
          <w:p w:rsidR="0071029C" w:rsidRDefault="0071029C">
            <w:pPr>
              <w:pStyle w:val="ConsPlusNormal"/>
            </w:pPr>
            <w:r>
              <w:t>Департамент образования, культуры и молодежной политики Чукотского автономного округа, государственные учреждения культуры Чукотского автономного округа</w:t>
            </w:r>
          </w:p>
        </w:tc>
      </w:tr>
      <w:tr w:rsidR="0071029C">
        <w:tblPrEx>
          <w:tblBorders>
            <w:insideH w:val="nil"/>
          </w:tblBorders>
        </w:tblPrEx>
        <w:tc>
          <w:tcPr>
            <w:tcW w:w="10570" w:type="dxa"/>
            <w:gridSpan w:val="5"/>
            <w:tcBorders>
              <w:top w:val="nil"/>
            </w:tcBorders>
          </w:tcPr>
          <w:p w:rsidR="0071029C" w:rsidRDefault="0071029C">
            <w:pPr>
              <w:pStyle w:val="ConsPlusNormal"/>
              <w:jc w:val="both"/>
            </w:pPr>
            <w:r>
              <w:t xml:space="preserve">(в ред. </w:t>
            </w:r>
            <w:hyperlink r:id="rId162" w:history="1">
              <w:r>
                <w:rPr>
                  <w:color w:val="0000FF"/>
                </w:rPr>
                <w:t>Закона</w:t>
              </w:r>
            </w:hyperlink>
            <w:r>
              <w:t xml:space="preserve"> Чукотского автономного округа от 18.11.2010 N 108-ОЗ)</w:t>
            </w:r>
          </w:p>
        </w:tc>
      </w:tr>
    </w:tbl>
    <w:p w:rsidR="0071029C" w:rsidRDefault="0071029C">
      <w:pPr>
        <w:pStyle w:val="ConsPlusNormal"/>
        <w:jc w:val="both"/>
      </w:pPr>
    </w:p>
    <w:p w:rsidR="0071029C" w:rsidRDefault="0071029C">
      <w:pPr>
        <w:pStyle w:val="ConsPlusNormal"/>
        <w:ind w:firstLine="540"/>
        <w:jc w:val="both"/>
      </w:pPr>
      <w:r>
        <w:t>При использовании одинаковой единицы измерения во всех графах таблицы единица измерения ставится в сокращенном виде в скобках над правым верхним углом таблицы:</w:t>
      </w:r>
    </w:p>
    <w:p w:rsidR="0071029C" w:rsidRDefault="0071029C">
      <w:pPr>
        <w:pStyle w:val="ConsPlusNormal"/>
        <w:jc w:val="both"/>
      </w:pPr>
    </w:p>
    <w:p w:rsidR="0071029C" w:rsidRDefault="0071029C">
      <w:pPr>
        <w:pStyle w:val="ConsPlusNormal"/>
        <w:jc w:val="right"/>
      </w:pPr>
      <w:r>
        <w:t>(тыс. рублей)</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6105"/>
        <w:gridCol w:w="1871"/>
      </w:tblGrid>
      <w:tr w:rsidR="0071029C">
        <w:tc>
          <w:tcPr>
            <w:tcW w:w="3458" w:type="dxa"/>
          </w:tcPr>
          <w:p w:rsidR="0071029C" w:rsidRDefault="0071029C">
            <w:pPr>
              <w:pStyle w:val="ConsPlusNormal"/>
              <w:jc w:val="center"/>
            </w:pPr>
            <w:r>
              <w:lastRenderedPageBreak/>
              <w:t>Код бюджетной классификации Российской Федерации</w:t>
            </w:r>
          </w:p>
        </w:tc>
        <w:tc>
          <w:tcPr>
            <w:tcW w:w="6105" w:type="dxa"/>
            <w:vAlign w:val="center"/>
          </w:tcPr>
          <w:p w:rsidR="0071029C" w:rsidRDefault="0071029C">
            <w:pPr>
              <w:pStyle w:val="ConsPlusNormal"/>
              <w:jc w:val="center"/>
            </w:pPr>
            <w:r>
              <w:t>Наименование доходов</w:t>
            </w:r>
          </w:p>
        </w:tc>
        <w:tc>
          <w:tcPr>
            <w:tcW w:w="1871" w:type="dxa"/>
            <w:vAlign w:val="center"/>
          </w:tcPr>
          <w:p w:rsidR="0071029C" w:rsidRDefault="0071029C">
            <w:pPr>
              <w:pStyle w:val="ConsPlusNormal"/>
              <w:jc w:val="center"/>
            </w:pPr>
            <w:r>
              <w:t>Сумма</w:t>
            </w:r>
          </w:p>
        </w:tc>
      </w:tr>
      <w:tr w:rsidR="0071029C">
        <w:tc>
          <w:tcPr>
            <w:tcW w:w="3458" w:type="dxa"/>
          </w:tcPr>
          <w:p w:rsidR="0071029C" w:rsidRDefault="0071029C">
            <w:pPr>
              <w:pStyle w:val="ConsPlusNormal"/>
              <w:jc w:val="center"/>
            </w:pPr>
            <w:r>
              <w:t>1</w:t>
            </w:r>
          </w:p>
        </w:tc>
        <w:tc>
          <w:tcPr>
            <w:tcW w:w="6105" w:type="dxa"/>
          </w:tcPr>
          <w:p w:rsidR="0071029C" w:rsidRDefault="0071029C">
            <w:pPr>
              <w:pStyle w:val="ConsPlusNormal"/>
              <w:jc w:val="center"/>
            </w:pPr>
            <w:r>
              <w:t>2</w:t>
            </w:r>
          </w:p>
        </w:tc>
        <w:tc>
          <w:tcPr>
            <w:tcW w:w="1871" w:type="dxa"/>
          </w:tcPr>
          <w:p w:rsidR="0071029C" w:rsidRDefault="0071029C">
            <w:pPr>
              <w:pStyle w:val="ConsPlusNormal"/>
              <w:jc w:val="center"/>
            </w:pPr>
            <w:r>
              <w:t>3</w:t>
            </w:r>
          </w:p>
        </w:tc>
      </w:tr>
      <w:tr w:rsidR="0071029C">
        <w:tblPrEx>
          <w:tblBorders>
            <w:left w:val="nil"/>
            <w:right w:val="nil"/>
          </w:tblBorders>
        </w:tblPrEx>
        <w:tc>
          <w:tcPr>
            <w:tcW w:w="3458" w:type="dxa"/>
            <w:tcBorders>
              <w:left w:val="nil"/>
              <w:bottom w:val="nil"/>
            </w:tcBorders>
          </w:tcPr>
          <w:p w:rsidR="0071029C" w:rsidRDefault="0071029C">
            <w:pPr>
              <w:pStyle w:val="ConsPlusNormal"/>
            </w:pPr>
            <w:r>
              <w:t>1 00 00000 00 0000 000</w:t>
            </w:r>
          </w:p>
        </w:tc>
        <w:tc>
          <w:tcPr>
            <w:tcW w:w="6105" w:type="dxa"/>
            <w:tcBorders>
              <w:bottom w:val="nil"/>
            </w:tcBorders>
          </w:tcPr>
          <w:p w:rsidR="0071029C" w:rsidRDefault="0071029C">
            <w:pPr>
              <w:pStyle w:val="ConsPlusNormal"/>
              <w:jc w:val="center"/>
            </w:pPr>
            <w:r>
              <w:t>НАЛОГОВЫЕ И НЕНАЛОГОВЫЕ ДОХОДЫ</w:t>
            </w:r>
          </w:p>
        </w:tc>
        <w:tc>
          <w:tcPr>
            <w:tcW w:w="1871" w:type="dxa"/>
            <w:tcBorders>
              <w:bottom w:val="nil"/>
              <w:right w:val="nil"/>
            </w:tcBorders>
          </w:tcPr>
          <w:p w:rsidR="0071029C" w:rsidRDefault="0071029C">
            <w:pPr>
              <w:pStyle w:val="ConsPlusNormal"/>
            </w:pPr>
            <w:r>
              <w:t>5580719,9</w:t>
            </w:r>
          </w:p>
        </w:tc>
      </w:tr>
    </w:tbl>
    <w:p w:rsidR="0071029C" w:rsidRDefault="0071029C">
      <w:pPr>
        <w:sectPr w:rsidR="0071029C">
          <w:pgSz w:w="16838" w:h="11905" w:orient="landscape"/>
          <w:pgMar w:top="1701" w:right="1134" w:bottom="850" w:left="1134" w:header="0" w:footer="0" w:gutter="0"/>
          <w:cols w:space="720"/>
        </w:sectPr>
      </w:pPr>
    </w:p>
    <w:p w:rsidR="0071029C" w:rsidRDefault="0071029C">
      <w:pPr>
        <w:pStyle w:val="ConsPlusNormal"/>
        <w:jc w:val="both"/>
      </w:pPr>
    </w:p>
    <w:p w:rsidR="0071029C" w:rsidRDefault="0071029C">
      <w:pPr>
        <w:pStyle w:val="ConsPlusNormal"/>
        <w:ind w:firstLine="540"/>
        <w:jc w:val="both"/>
      </w:pPr>
      <w:r>
        <w:t>Если информация представлена в табличной форме непосредственно в текстовой части нормативного правового акта, то в нем делается ссылка на таблицу, которая оформляется с указанием слова "Таблица" с правой стороны листа и заголовка к ней, расположенного по центру листа. Если таблиц несколько, то они нумеруются в порядке упоминания их в тексте, знак "N" после слова "Таблица" не ставится:</w:t>
      </w:r>
    </w:p>
    <w:p w:rsidR="0071029C" w:rsidRDefault="0071029C">
      <w:pPr>
        <w:pStyle w:val="ConsPlusNormal"/>
        <w:spacing w:before="220"/>
        <w:ind w:firstLine="540"/>
        <w:jc w:val="both"/>
      </w:pPr>
      <w:r>
        <w:t xml:space="preserve">Оценка эффективности реализации действующих долгосрочных целевых программ осуществляется Управлением экономики согласно </w:t>
      </w:r>
      <w:hyperlink w:anchor="P1256" w:history="1">
        <w:r>
          <w:rPr>
            <w:color w:val="0000FF"/>
          </w:rPr>
          <w:t>критериям</w:t>
        </w:r>
      </w:hyperlink>
      <w:r>
        <w:t>, приведенным в таблице 1.</w:t>
      </w:r>
    </w:p>
    <w:p w:rsidR="0071029C" w:rsidRDefault="0071029C">
      <w:pPr>
        <w:pStyle w:val="ConsPlusNormal"/>
        <w:jc w:val="right"/>
      </w:pPr>
    </w:p>
    <w:p w:rsidR="0071029C" w:rsidRDefault="0071029C">
      <w:pPr>
        <w:pStyle w:val="ConsPlusNormal"/>
        <w:jc w:val="right"/>
      </w:pPr>
      <w:r>
        <w:t>Таблица 1</w:t>
      </w:r>
    </w:p>
    <w:p w:rsidR="0071029C" w:rsidRDefault="0071029C">
      <w:pPr>
        <w:pStyle w:val="ConsPlusNormal"/>
        <w:jc w:val="both"/>
      </w:pPr>
    </w:p>
    <w:p w:rsidR="0071029C" w:rsidRDefault="0071029C">
      <w:pPr>
        <w:pStyle w:val="ConsPlusNormal"/>
        <w:jc w:val="center"/>
      </w:pPr>
      <w:bookmarkStart w:id="19" w:name="P1256"/>
      <w:bookmarkEnd w:id="19"/>
      <w:r>
        <w:t>КРИТЕРИИ ОЦЕНКИ ЭФФЕКТИВНОСТИ РЕАЛИЗАЦИИ ДОЛГОСРОЧНЫХ</w:t>
      </w:r>
    </w:p>
    <w:p w:rsidR="0071029C" w:rsidRDefault="0071029C">
      <w:pPr>
        <w:pStyle w:val="ConsPlusNormal"/>
        <w:jc w:val="center"/>
      </w:pPr>
      <w:r>
        <w:t>ЦЕЛЕВЫХ ПРОГРАММ ДЛЯ ИХ ФИНАНСИРОВАНИЯ ИЗ ОКРУЖНОГО БЮДЖЕТА</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54"/>
        <w:gridCol w:w="2891"/>
        <w:gridCol w:w="1984"/>
        <w:gridCol w:w="2268"/>
      </w:tblGrid>
      <w:tr w:rsidR="0071029C">
        <w:tc>
          <w:tcPr>
            <w:tcW w:w="2154" w:type="dxa"/>
          </w:tcPr>
          <w:p w:rsidR="0071029C" w:rsidRDefault="0071029C">
            <w:pPr>
              <w:pStyle w:val="ConsPlusNormal"/>
              <w:jc w:val="center"/>
            </w:pPr>
            <w:r>
              <w:t>Критерии</w:t>
            </w:r>
          </w:p>
        </w:tc>
        <w:tc>
          <w:tcPr>
            <w:tcW w:w="2891" w:type="dxa"/>
          </w:tcPr>
          <w:p w:rsidR="0071029C" w:rsidRDefault="0071029C">
            <w:pPr>
              <w:pStyle w:val="ConsPlusNormal"/>
              <w:jc w:val="center"/>
            </w:pPr>
            <w:r>
              <w:t>Варианты оценки</w:t>
            </w:r>
          </w:p>
        </w:tc>
        <w:tc>
          <w:tcPr>
            <w:tcW w:w="1984" w:type="dxa"/>
          </w:tcPr>
          <w:p w:rsidR="0071029C" w:rsidRDefault="0071029C">
            <w:pPr>
              <w:pStyle w:val="ConsPlusNormal"/>
              <w:jc w:val="center"/>
            </w:pPr>
            <w:r>
              <w:t>Значения</w:t>
            </w:r>
          </w:p>
        </w:tc>
        <w:tc>
          <w:tcPr>
            <w:tcW w:w="2268" w:type="dxa"/>
          </w:tcPr>
          <w:p w:rsidR="0071029C" w:rsidRDefault="0071029C">
            <w:pPr>
              <w:pStyle w:val="ConsPlusNormal"/>
              <w:jc w:val="center"/>
            </w:pPr>
            <w:r>
              <w:t>Вес критерия</w:t>
            </w:r>
          </w:p>
        </w:tc>
      </w:tr>
      <w:tr w:rsidR="0071029C">
        <w:tc>
          <w:tcPr>
            <w:tcW w:w="2154" w:type="dxa"/>
          </w:tcPr>
          <w:p w:rsidR="0071029C" w:rsidRDefault="0071029C">
            <w:pPr>
              <w:pStyle w:val="ConsPlusNormal"/>
              <w:jc w:val="center"/>
            </w:pPr>
            <w:r>
              <w:t>1</w:t>
            </w:r>
          </w:p>
        </w:tc>
        <w:tc>
          <w:tcPr>
            <w:tcW w:w="2891" w:type="dxa"/>
          </w:tcPr>
          <w:p w:rsidR="0071029C" w:rsidRDefault="0071029C">
            <w:pPr>
              <w:pStyle w:val="ConsPlusNormal"/>
              <w:jc w:val="center"/>
            </w:pPr>
            <w:r>
              <w:t>2</w:t>
            </w:r>
          </w:p>
        </w:tc>
        <w:tc>
          <w:tcPr>
            <w:tcW w:w="1984" w:type="dxa"/>
          </w:tcPr>
          <w:p w:rsidR="0071029C" w:rsidRDefault="0071029C">
            <w:pPr>
              <w:pStyle w:val="ConsPlusNormal"/>
              <w:jc w:val="center"/>
            </w:pPr>
            <w:r>
              <w:t>3</w:t>
            </w:r>
          </w:p>
        </w:tc>
        <w:tc>
          <w:tcPr>
            <w:tcW w:w="2268" w:type="dxa"/>
          </w:tcPr>
          <w:p w:rsidR="0071029C" w:rsidRDefault="0071029C">
            <w:pPr>
              <w:pStyle w:val="ConsPlusNormal"/>
              <w:jc w:val="center"/>
            </w:pPr>
            <w:r>
              <w:t>4</w:t>
            </w:r>
          </w:p>
        </w:tc>
      </w:tr>
      <w:tr w:rsidR="0071029C">
        <w:tc>
          <w:tcPr>
            <w:tcW w:w="2154" w:type="dxa"/>
          </w:tcPr>
          <w:p w:rsidR="0071029C" w:rsidRDefault="0071029C">
            <w:pPr>
              <w:pStyle w:val="ConsPlusNormal"/>
            </w:pPr>
          </w:p>
        </w:tc>
        <w:tc>
          <w:tcPr>
            <w:tcW w:w="2891" w:type="dxa"/>
          </w:tcPr>
          <w:p w:rsidR="0071029C" w:rsidRDefault="0071029C">
            <w:pPr>
              <w:pStyle w:val="ConsPlusNormal"/>
            </w:pPr>
          </w:p>
        </w:tc>
        <w:tc>
          <w:tcPr>
            <w:tcW w:w="1984" w:type="dxa"/>
          </w:tcPr>
          <w:p w:rsidR="0071029C" w:rsidRDefault="0071029C">
            <w:pPr>
              <w:pStyle w:val="ConsPlusNormal"/>
            </w:pPr>
          </w:p>
        </w:tc>
        <w:tc>
          <w:tcPr>
            <w:tcW w:w="2268" w:type="dxa"/>
          </w:tcPr>
          <w:p w:rsidR="0071029C" w:rsidRDefault="0071029C">
            <w:pPr>
              <w:pStyle w:val="ConsPlusNormal"/>
            </w:pPr>
          </w:p>
        </w:tc>
      </w:tr>
    </w:tbl>
    <w:p w:rsidR="0071029C" w:rsidRDefault="0071029C">
      <w:pPr>
        <w:pStyle w:val="ConsPlusNormal"/>
        <w:jc w:val="both"/>
      </w:pPr>
    </w:p>
    <w:p w:rsidR="0071029C" w:rsidRDefault="0071029C">
      <w:pPr>
        <w:pStyle w:val="ConsPlusNormal"/>
        <w:ind w:firstLine="540"/>
        <w:jc w:val="both"/>
      </w:pPr>
      <w:r>
        <w:t>При наличии в тексте приложений ссылки на сноску она оформляется звездочкой или цифрой со скобкой. Текст сноски приводится в конце каждой страницы или после приложения в целом под чертой. После символа сноски ее текст выполняется с прописной буквы. В конце текста сноски ставится точка:</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19"/>
        <w:gridCol w:w="4365"/>
      </w:tblGrid>
      <w:tr w:rsidR="0071029C">
        <w:tc>
          <w:tcPr>
            <w:tcW w:w="4819" w:type="dxa"/>
          </w:tcPr>
          <w:p w:rsidR="0071029C" w:rsidRDefault="0071029C">
            <w:pPr>
              <w:pStyle w:val="ConsPlusNormal"/>
              <w:jc w:val="center"/>
            </w:pPr>
            <w:r>
              <w:t xml:space="preserve">Код заболевания по МКБ-10 </w:t>
            </w:r>
            <w:hyperlink w:anchor="P1280" w:history="1">
              <w:r>
                <w:rPr>
                  <w:color w:val="0000FF"/>
                </w:rPr>
                <w:t>&lt;*&gt;</w:t>
              </w:r>
            </w:hyperlink>
          </w:p>
        </w:tc>
        <w:tc>
          <w:tcPr>
            <w:tcW w:w="4365" w:type="dxa"/>
          </w:tcPr>
          <w:p w:rsidR="0071029C" w:rsidRDefault="0071029C">
            <w:pPr>
              <w:pStyle w:val="ConsPlusNormal"/>
              <w:jc w:val="center"/>
            </w:pPr>
            <w:r>
              <w:t>Наименование заболевания</w:t>
            </w:r>
          </w:p>
        </w:tc>
      </w:tr>
      <w:tr w:rsidR="0071029C">
        <w:tc>
          <w:tcPr>
            <w:tcW w:w="4819" w:type="dxa"/>
          </w:tcPr>
          <w:p w:rsidR="0071029C" w:rsidRDefault="0071029C">
            <w:pPr>
              <w:pStyle w:val="ConsPlusNormal"/>
              <w:jc w:val="center"/>
            </w:pPr>
            <w:r>
              <w:t>.....................................</w:t>
            </w:r>
          </w:p>
        </w:tc>
        <w:tc>
          <w:tcPr>
            <w:tcW w:w="4365" w:type="dxa"/>
          </w:tcPr>
          <w:p w:rsidR="0071029C" w:rsidRDefault="0071029C">
            <w:pPr>
              <w:pStyle w:val="ConsPlusNormal"/>
              <w:jc w:val="center"/>
            </w:pPr>
            <w:r>
              <w:t>............................................</w:t>
            </w:r>
          </w:p>
        </w:tc>
      </w:tr>
    </w:tbl>
    <w:p w:rsidR="0071029C" w:rsidRDefault="0071029C">
      <w:pPr>
        <w:pStyle w:val="ConsPlusNormal"/>
        <w:jc w:val="both"/>
      </w:pPr>
    </w:p>
    <w:p w:rsidR="0071029C" w:rsidRDefault="0071029C">
      <w:pPr>
        <w:pStyle w:val="ConsPlusNormal"/>
        <w:ind w:firstLine="540"/>
        <w:jc w:val="both"/>
      </w:pPr>
      <w:r>
        <w:t>--------------------------------</w:t>
      </w:r>
    </w:p>
    <w:p w:rsidR="0071029C" w:rsidRDefault="0071029C">
      <w:pPr>
        <w:pStyle w:val="ConsPlusNormal"/>
        <w:spacing w:before="220"/>
        <w:ind w:firstLine="540"/>
        <w:jc w:val="both"/>
      </w:pPr>
      <w:bookmarkStart w:id="20" w:name="P1280"/>
      <w:bookmarkEnd w:id="20"/>
      <w:r>
        <w:t>&lt;*&gt; Международная статистическая классификация болезней и проблем, связанных со здоровьем (10-й пересмотр).</w:t>
      </w:r>
    </w:p>
    <w:p w:rsidR="0071029C" w:rsidRDefault="0071029C">
      <w:pPr>
        <w:pStyle w:val="ConsPlusNormal"/>
        <w:jc w:val="both"/>
      </w:pPr>
    </w:p>
    <w:p w:rsidR="0071029C" w:rsidRDefault="0071029C">
      <w:pPr>
        <w:pStyle w:val="ConsPlusNormal"/>
        <w:ind w:firstLine="540"/>
        <w:jc w:val="both"/>
      </w:pPr>
      <w:r>
        <w:t>На одной странице не должно содержаться более трех сносок.</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3</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rmal"/>
        <w:jc w:val="center"/>
      </w:pPr>
      <w:bookmarkStart w:id="21" w:name="P1292"/>
      <w:bookmarkEnd w:id="21"/>
      <w:r>
        <w:t>ТРЕБОВАНИЯ</w:t>
      </w:r>
    </w:p>
    <w:p w:rsidR="0071029C" w:rsidRDefault="0071029C">
      <w:pPr>
        <w:pStyle w:val="ConsPlusNormal"/>
        <w:jc w:val="center"/>
      </w:pPr>
      <w:r>
        <w:t>К СТРУКТУРЕ ПРОЕКТОВ ИНЫХ НОРМАТИВНЫХ ПРАВОВЫХ АКТОВ</w:t>
      </w:r>
    </w:p>
    <w:p w:rsidR="0071029C" w:rsidRDefault="0071029C">
      <w:pPr>
        <w:pStyle w:val="ConsPlusNormal"/>
        <w:jc w:val="both"/>
      </w:pPr>
    </w:p>
    <w:p w:rsidR="0071029C" w:rsidRDefault="0071029C">
      <w:pPr>
        <w:pStyle w:val="ConsPlusNormal"/>
        <w:ind w:firstLine="540"/>
        <w:jc w:val="both"/>
      </w:pPr>
      <w:r>
        <w:t>1. Структура проекта иного нормативного правового акта должна обеспечивать логическое развитие темы правового регулирования.</w:t>
      </w:r>
    </w:p>
    <w:p w:rsidR="0071029C" w:rsidRDefault="0071029C">
      <w:pPr>
        <w:pStyle w:val="ConsPlusNormal"/>
        <w:spacing w:before="220"/>
        <w:ind w:firstLine="540"/>
        <w:jc w:val="both"/>
      </w:pPr>
      <w:r>
        <w:t xml:space="preserve">2. Наименование проекта иного нормативного правового акта должно также отвечать требованиям, предъявляемым к наименованию законопроекта, изложенным в </w:t>
      </w:r>
      <w:hyperlink w:anchor="P804" w:history="1">
        <w:r>
          <w:rPr>
            <w:color w:val="0000FF"/>
          </w:rPr>
          <w:t>пункте 1</w:t>
        </w:r>
      </w:hyperlink>
      <w:r>
        <w:t xml:space="preserve"> </w:t>
      </w:r>
      <w:r>
        <w:lastRenderedPageBreak/>
        <w:t>приложения 2 к настоящему Кодексу.</w:t>
      </w:r>
    </w:p>
    <w:p w:rsidR="0071029C" w:rsidRDefault="0071029C">
      <w:pPr>
        <w:pStyle w:val="ConsPlusNormal"/>
        <w:spacing w:before="220"/>
        <w:ind w:firstLine="540"/>
        <w:jc w:val="both"/>
      </w:pPr>
      <w:r>
        <w:t>3. Текст проекта иного нормативного правового акта может подразделяться на констатирующую часть (преамбулу) и постановляющую часть.</w:t>
      </w:r>
    </w:p>
    <w:p w:rsidR="0071029C" w:rsidRDefault="0071029C">
      <w:pPr>
        <w:pStyle w:val="ConsPlusNormal"/>
        <w:spacing w:before="220"/>
        <w:ind w:firstLine="540"/>
        <w:jc w:val="both"/>
      </w:pPr>
      <w:r>
        <w:t>4. Преамбула проекта иного нормативного правового акта является самостоятельной частью, предваряющей постановляющую часть проекта нормативного правового акта и определяющей его цели и задачи, а при необходимости - содержащей ссылки на нормативные правовые акты, в соответствии с которыми принимается данный проект иного нормативного правового акта. Положения нормативного характера в преамбулу не включаются.</w:t>
      </w:r>
    </w:p>
    <w:p w:rsidR="0071029C" w:rsidRDefault="0071029C">
      <w:pPr>
        <w:pStyle w:val="ConsPlusNormal"/>
        <w:spacing w:before="220"/>
        <w:ind w:firstLine="540"/>
        <w:jc w:val="both"/>
      </w:pPr>
      <w:r>
        <w:t>Преамбула в проектах постановлений:</w:t>
      </w:r>
    </w:p>
    <w:p w:rsidR="0071029C" w:rsidRDefault="0071029C">
      <w:pPr>
        <w:pStyle w:val="ConsPlusNormal"/>
        <w:spacing w:before="220"/>
        <w:ind w:firstLine="540"/>
        <w:jc w:val="both"/>
      </w:pPr>
      <w:r>
        <w:t>1) Думы автономного округа завершается словами "Дума Чукотского автономного округа постановляет", последнее слово печатается строчными буквами полужирным шрифтом вразрядку.</w:t>
      </w:r>
    </w:p>
    <w:p w:rsidR="0071029C" w:rsidRDefault="0071029C">
      <w:pPr>
        <w:pStyle w:val="ConsPlusNormal"/>
        <w:spacing w:before="220"/>
        <w:ind w:firstLine="540"/>
        <w:jc w:val="both"/>
      </w:pPr>
      <w:r>
        <w:t>2) Губернатора автономного округа завершается словом "ПОСТАНОВЛЯЮ", которое печатается прописными буквами полужирным шрифтом вразрядку;</w:t>
      </w:r>
    </w:p>
    <w:p w:rsidR="0071029C" w:rsidRDefault="0071029C">
      <w:pPr>
        <w:pStyle w:val="ConsPlusNormal"/>
        <w:spacing w:before="220"/>
        <w:ind w:firstLine="540"/>
        <w:jc w:val="both"/>
      </w:pPr>
      <w:r>
        <w:t>3) Правительства автономного округа завершается словами "Правительство Чукотского автономного округа ПОСТАНОВЛЯЕТ", последнее слово печатается прописными буквами полужирным шрифтом вразрядку.</w:t>
      </w:r>
    </w:p>
    <w:p w:rsidR="0071029C" w:rsidRDefault="0071029C">
      <w:pPr>
        <w:pStyle w:val="ConsPlusNormal"/>
        <w:spacing w:before="220"/>
        <w:ind w:firstLine="540"/>
        <w:jc w:val="both"/>
      </w:pPr>
      <w:r>
        <w:t>Преамбула в проектах иных нормативных правовых актах может отсутствовать, если предписываемые действия не нуждаются в разъяснении.</w:t>
      </w:r>
    </w:p>
    <w:p w:rsidR="0071029C" w:rsidRDefault="0071029C">
      <w:pPr>
        <w:pStyle w:val="ConsPlusNormal"/>
        <w:spacing w:before="220"/>
        <w:ind w:firstLine="540"/>
        <w:jc w:val="both"/>
      </w:pPr>
      <w:r>
        <w:t>5. Постановляющая часть проектов иных нормативных правовых актов, как правило, подразделяется на пункты.</w:t>
      </w:r>
    </w:p>
    <w:p w:rsidR="0071029C" w:rsidRDefault="0071029C">
      <w:pPr>
        <w:pStyle w:val="ConsPlusNormal"/>
        <w:spacing w:before="220"/>
        <w:ind w:firstLine="540"/>
        <w:jc w:val="both"/>
      </w:pPr>
      <w:r>
        <w:t>Пункты нумеруются арабскими цифрами с точкой и наименований не имеют.</w:t>
      </w:r>
    </w:p>
    <w:p w:rsidR="0071029C" w:rsidRDefault="0071029C">
      <w:pPr>
        <w:pStyle w:val="ConsPlusNormal"/>
        <w:spacing w:before="220"/>
        <w:ind w:firstLine="540"/>
        <w:jc w:val="both"/>
      </w:pPr>
      <w:r>
        <w:t>Пункты могут подразделяться на подпункты, которые могут иметь буквенную или цифровую нумерацию.</w:t>
      </w:r>
    </w:p>
    <w:p w:rsidR="0071029C" w:rsidRDefault="0071029C">
      <w:pPr>
        <w:pStyle w:val="ConsPlusNormal"/>
        <w:spacing w:before="220"/>
        <w:ind w:firstLine="540"/>
        <w:jc w:val="both"/>
      </w:pPr>
      <w:r>
        <w:t>Если в ином нормативном правовом акте приводятся таблицы, графики, карты, схемы, образцы документов, то они могут оформляться в виде приложений.</w:t>
      </w:r>
    </w:p>
    <w:p w:rsidR="0071029C" w:rsidRDefault="0071029C">
      <w:pPr>
        <w:pStyle w:val="ConsPlusNormal"/>
        <w:spacing w:before="220"/>
        <w:ind w:firstLine="540"/>
        <w:jc w:val="both"/>
      </w:pPr>
      <w:r>
        <w:t>В проектах постановлений приводятся полные официальные наименования органов и организаций.</w:t>
      </w:r>
    </w:p>
    <w:p w:rsidR="0071029C" w:rsidRDefault="0071029C">
      <w:pPr>
        <w:pStyle w:val="ConsPlusNormal"/>
        <w:spacing w:before="220"/>
        <w:ind w:firstLine="540"/>
        <w:jc w:val="both"/>
      </w:pPr>
      <w:r>
        <w:t>6. Приложения к иным нормативным правовым актам готовятся на отдельных листах бумаги.</w:t>
      </w:r>
    </w:p>
    <w:p w:rsidR="0071029C" w:rsidRDefault="0071029C">
      <w:pPr>
        <w:pStyle w:val="ConsPlusNormal"/>
        <w:spacing w:before="220"/>
        <w:ind w:firstLine="540"/>
        <w:jc w:val="both"/>
      </w:pPr>
      <w:r>
        <w:t>Если в тексте иного нормативного правового акта приведена ссылка "согласно приложению", то на первом листе приложения в правом верхнем углу указывается слово "Приложение" и ниже излагается наименование вида иного нормативного правового акта, его дата и регистрационный номер. При наличии нескольких приложений они нумеруются:</w:t>
      </w:r>
    </w:p>
    <w:p w:rsidR="0071029C" w:rsidRDefault="0071029C">
      <w:pPr>
        <w:pStyle w:val="ConsPlusNormal"/>
        <w:spacing w:before="220"/>
        <w:jc w:val="right"/>
      </w:pPr>
      <w:r>
        <w:t>Приложение 1</w:t>
      </w:r>
    </w:p>
    <w:p w:rsidR="0071029C" w:rsidRDefault="0071029C">
      <w:pPr>
        <w:pStyle w:val="ConsPlusNormal"/>
        <w:jc w:val="right"/>
      </w:pPr>
      <w:r>
        <w:t>к Постановлению Правительства</w:t>
      </w:r>
    </w:p>
    <w:p w:rsidR="0071029C" w:rsidRDefault="0071029C">
      <w:pPr>
        <w:pStyle w:val="ConsPlusNormal"/>
        <w:jc w:val="right"/>
      </w:pPr>
      <w:r>
        <w:t>Чукотского автономного округа</w:t>
      </w:r>
    </w:p>
    <w:p w:rsidR="0071029C" w:rsidRDefault="0071029C">
      <w:pPr>
        <w:pStyle w:val="ConsPlusNormal"/>
        <w:jc w:val="right"/>
      </w:pPr>
      <w:r>
        <w:t>от 16 марта 2005 г. N 261</w:t>
      </w:r>
    </w:p>
    <w:p w:rsidR="0071029C" w:rsidRDefault="0071029C">
      <w:pPr>
        <w:pStyle w:val="ConsPlusNormal"/>
        <w:ind w:firstLine="540"/>
        <w:jc w:val="both"/>
      </w:pPr>
      <w:r>
        <w:t>При наличии в тексте иного нормативного правового акта формулировки "Утвердить" (прилагаемое положение, состав комиссии, перечень мероприятий и другое) на самом приложении в правом верхнем углу располагается слово "УТВЕРЖДЕНО" или "УТВЕРЖДЕН" со ссылкой на иной нормативный правовой акт, его дату, номер, например:</w:t>
      </w:r>
    </w:p>
    <w:p w:rsidR="0071029C" w:rsidRDefault="0071029C">
      <w:pPr>
        <w:pStyle w:val="ConsPlusNormal"/>
        <w:spacing w:before="220"/>
        <w:jc w:val="right"/>
      </w:pPr>
      <w:r>
        <w:lastRenderedPageBreak/>
        <w:t>УТВЕРЖДЕНО</w:t>
      </w:r>
    </w:p>
    <w:p w:rsidR="0071029C" w:rsidRDefault="0071029C">
      <w:pPr>
        <w:pStyle w:val="ConsPlusNormal"/>
        <w:jc w:val="right"/>
      </w:pPr>
      <w:r>
        <w:t>Постановлением Губернатора</w:t>
      </w:r>
    </w:p>
    <w:p w:rsidR="0071029C" w:rsidRDefault="0071029C">
      <w:pPr>
        <w:pStyle w:val="ConsPlusNormal"/>
        <w:jc w:val="right"/>
      </w:pPr>
      <w:r>
        <w:t>Чукотского автономного округа</w:t>
      </w:r>
    </w:p>
    <w:p w:rsidR="0071029C" w:rsidRDefault="0071029C">
      <w:pPr>
        <w:pStyle w:val="ConsPlusNormal"/>
        <w:jc w:val="right"/>
      </w:pPr>
      <w:r>
        <w:t>от 16 марта 2005 г. N 261</w:t>
      </w:r>
    </w:p>
    <w:p w:rsidR="0071029C" w:rsidRDefault="0071029C">
      <w:pPr>
        <w:pStyle w:val="ConsPlusNormal"/>
        <w:ind w:firstLine="540"/>
        <w:jc w:val="both"/>
      </w:pPr>
      <w:r>
        <w:t>Слова "УТВЕРЖДЕНО" и "УТВЕРЖДЕН" в приложениях согласуются в роде и числе с видом утверждаемого документа: положение - "УТВЕРЖДЕНО", программа - "УТВЕРЖДЕНА", мероприятия - "УТВЕРЖДЕНЫ".</w:t>
      </w:r>
    </w:p>
    <w:p w:rsidR="0071029C" w:rsidRDefault="0071029C">
      <w:pPr>
        <w:pStyle w:val="ConsPlusNormal"/>
        <w:spacing w:before="220"/>
        <w:ind w:firstLine="540"/>
        <w:jc w:val="both"/>
      </w:pPr>
      <w:r>
        <w:t>Наименование к тексту приложения печатается центрованным способом. Наименование вида документа - приложения (первое слово наименования приложения) выделяется прописными буквами, полужирным шрифтом и может быть напечатано вразрядку ("ПОЛОЖЕНИЕ", "ПЕРЕЧЕНЬ", "СПИСОК" и другие).</w:t>
      </w:r>
    </w:p>
    <w:p w:rsidR="0071029C" w:rsidRDefault="0071029C">
      <w:pPr>
        <w:pStyle w:val="ConsPlusNormal"/>
        <w:spacing w:before="220"/>
        <w:ind w:firstLine="540"/>
        <w:jc w:val="both"/>
      </w:pPr>
      <w:r>
        <w:t>Значительные по объему приложения к иным нормативным правовым актам могут делиться на разделы, которые нумеруются римскими цифрами и имеют наименования:</w:t>
      </w:r>
    </w:p>
    <w:p w:rsidR="0071029C" w:rsidRDefault="0071029C">
      <w:pPr>
        <w:pStyle w:val="ConsPlusNormal"/>
        <w:spacing w:before="220"/>
        <w:jc w:val="center"/>
      </w:pPr>
      <w:r>
        <w:t>II. СТРУКТУРА И ФУНКЦИИ</w:t>
      </w:r>
    </w:p>
    <w:p w:rsidR="0071029C" w:rsidRDefault="0071029C">
      <w:pPr>
        <w:pStyle w:val="ConsPlusNormal"/>
        <w:ind w:firstLine="540"/>
        <w:jc w:val="both"/>
      </w:pPr>
      <w:r>
        <w:t>При наличии в тексте приложения нескольких разделов их наименования печатаются центрованным способом. Точка в конце наименования не ставится. Допускается выделять наименования разделов полужирным шрифтом:</w:t>
      </w:r>
    </w:p>
    <w:p w:rsidR="0071029C" w:rsidRDefault="0071029C">
      <w:pPr>
        <w:pStyle w:val="ConsPlusNormal"/>
        <w:spacing w:before="220"/>
        <w:jc w:val="center"/>
      </w:pPr>
      <w:r>
        <w:t>V. ПРАВА</w:t>
      </w:r>
    </w:p>
    <w:p w:rsidR="0071029C" w:rsidRDefault="0071029C">
      <w:pPr>
        <w:pStyle w:val="ConsPlusNormal"/>
        <w:ind w:firstLine="540"/>
        <w:jc w:val="both"/>
      </w:pPr>
      <w:r>
        <w:t>Текст приложения может быть оформлен в виде таблицы.</w:t>
      </w:r>
    </w:p>
    <w:p w:rsidR="0071029C" w:rsidRDefault="0071029C">
      <w:pPr>
        <w:pStyle w:val="ConsPlusNormal"/>
        <w:spacing w:before="220"/>
        <w:ind w:firstLine="540"/>
        <w:jc w:val="both"/>
      </w:pPr>
      <w:r>
        <w:t xml:space="preserve">Требования к оформлению таблиц аналогичны требованиям, установленным для оформления таблиц в </w:t>
      </w:r>
      <w:hyperlink w:anchor="P990" w:history="1">
        <w:r>
          <w:rPr>
            <w:color w:val="0000FF"/>
          </w:rPr>
          <w:t>пункте 14</w:t>
        </w:r>
      </w:hyperlink>
      <w:r>
        <w:t xml:space="preserve"> приложения 2 к настоящему Кодексу.</w:t>
      </w:r>
    </w:p>
    <w:p w:rsidR="0071029C" w:rsidRDefault="0071029C">
      <w:pPr>
        <w:pStyle w:val="ConsPlusNormal"/>
        <w:spacing w:before="220"/>
        <w:ind w:firstLine="540"/>
        <w:jc w:val="both"/>
      </w:pPr>
      <w:r>
        <w:t>В положениях, программах и других подобных документах разделы нумеруются, как правило, римскими цифрами, а подразделы, пункты и подпункты - так же, как и в тексте иного нормативного правового акта. В указанных документах их составные части (разделы, подразделы, пункты, подпункты) можно также нумеровать арабскими цифрами.</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4</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Title"/>
        <w:jc w:val="center"/>
      </w:pPr>
      <w:bookmarkStart w:id="22" w:name="P1338"/>
      <w:bookmarkEnd w:id="22"/>
      <w:r>
        <w:t>ПОРЯДОК</w:t>
      </w:r>
    </w:p>
    <w:p w:rsidR="0071029C" w:rsidRDefault="0071029C">
      <w:pPr>
        <w:pStyle w:val="ConsPlusTitle"/>
        <w:jc w:val="center"/>
      </w:pPr>
      <w:r>
        <w:t>УПОТРЕБЛЕНИЯ ССЫЛОК В НОРМАТИВНЫХ ПРАВОВЫХ АКТАХ</w:t>
      </w:r>
    </w:p>
    <w:p w:rsidR="0071029C" w:rsidRDefault="0071029C">
      <w:pPr>
        <w:pStyle w:val="ConsPlusNormal"/>
        <w:jc w:val="center"/>
      </w:pPr>
    </w:p>
    <w:p w:rsidR="0071029C" w:rsidRDefault="0071029C">
      <w:pPr>
        <w:pStyle w:val="ConsPlusNormal"/>
        <w:jc w:val="center"/>
      </w:pPr>
      <w:r>
        <w:t>Список изменяющих документов</w:t>
      </w:r>
    </w:p>
    <w:p w:rsidR="0071029C" w:rsidRDefault="0071029C">
      <w:pPr>
        <w:pStyle w:val="ConsPlusNormal"/>
        <w:jc w:val="center"/>
      </w:pPr>
      <w:r>
        <w:t xml:space="preserve">(в ред. </w:t>
      </w:r>
      <w:hyperlink r:id="rId163" w:history="1">
        <w:r>
          <w:rPr>
            <w:color w:val="0000FF"/>
          </w:rPr>
          <w:t>Закона</w:t>
        </w:r>
      </w:hyperlink>
      <w:r>
        <w:t xml:space="preserve"> Чукотского автономного округа</w:t>
      </w:r>
    </w:p>
    <w:p w:rsidR="0071029C" w:rsidRDefault="0071029C">
      <w:pPr>
        <w:pStyle w:val="ConsPlusNormal"/>
        <w:jc w:val="center"/>
      </w:pPr>
      <w:r>
        <w:t>от 12.04.2010 N 47-ОЗ)</w:t>
      </w:r>
    </w:p>
    <w:p w:rsidR="0071029C" w:rsidRDefault="0071029C">
      <w:pPr>
        <w:pStyle w:val="ConsPlusNormal"/>
        <w:jc w:val="both"/>
      </w:pPr>
    </w:p>
    <w:p w:rsidR="0071029C" w:rsidRDefault="0071029C">
      <w:pPr>
        <w:pStyle w:val="ConsPlusNormal"/>
        <w:ind w:firstLine="540"/>
        <w:jc w:val="both"/>
      </w:pPr>
      <w:r>
        <w:t>1. Ссылки в нормативных правовых актах можно делать только на вступившие в силу (введенные в действие) нормативные правовые акты. Ссылки на утратившие силу нормативные правовые акты и проекты нормативных правовых актов недопустимы.</w:t>
      </w:r>
    </w:p>
    <w:p w:rsidR="0071029C" w:rsidRDefault="0071029C">
      <w:pPr>
        <w:pStyle w:val="ConsPlusNormal"/>
        <w:spacing w:before="220"/>
        <w:ind w:firstLine="540"/>
        <w:jc w:val="both"/>
      </w:pPr>
      <w:r>
        <w:t>2. При необходимости сделать ссылку в проекте нормативного правового акта на нормативный правовой акт указываются его реквизиты в следующей последовательности: вид нормативного правового акта, дата его подписания, регистрационный номер и наименование нормативного правового акта:</w:t>
      </w:r>
    </w:p>
    <w:p w:rsidR="0071029C" w:rsidRDefault="0071029C">
      <w:pPr>
        <w:pStyle w:val="ConsPlusNormal"/>
        <w:spacing w:before="220"/>
        <w:ind w:firstLine="540"/>
        <w:jc w:val="both"/>
      </w:pPr>
      <w:r>
        <w:lastRenderedPageBreak/>
        <w:t>регулируются Федеральным конституционным законом от 10 октября 1995 года N 2-ФКЗ "О референдуме Российской Федерации"</w:t>
      </w:r>
    </w:p>
    <w:p w:rsidR="0071029C" w:rsidRDefault="0071029C">
      <w:pPr>
        <w:pStyle w:val="ConsPlusNormal"/>
        <w:spacing w:before="220"/>
        <w:ind w:firstLine="540"/>
        <w:jc w:val="both"/>
      </w:pPr>
      <w:r>
        <w:t>или</w:t>
      </w:r>
    </w:p>
    <w:p w:rsidR="0071029C" w:rsidRDefault="0071029C">
      <w:pPr>
        <w:pStyle w:val="ConsPlusNormal"/>
        <w:spacing w:before="220"/>
        <w:ind w:firstLine="540"/>
        <w:jc w:val="both"/>
      </w:pPr>
      <w:r>
        <w:t>в соответствии с Постановлением Правительства Российской Федерации от 7 марта 2000 г. N 198 "О Концепции государственной поддержки экономического и социального развития районов Севера".</w:t>
      </w:r>
    </w:p>
    <w:p w:rsidR="0071029C" w:rsidRDefault="0071029C">
      <w:pPr>
        <w:pStyle w:val="ConsPlusNormal"/>
        <w:spacing w:before="220"/>
        <w:ind w:firstLine="540"/>
        <w:jc w:val="both"/>
      </w:pPr>
      <w:r>
        <w:t>При отсутствии номера нормативного правового акта указываются его вид, дата подписания и наименование нормативного правового акта:</w:t>
      </w:r>
    </w:p>
    <w:p w:rsidR="0071029C" w:rsidRDefault="0071029C">
      <w:pPr>
        <w:pStyle w:val="ConsPlusNormal"/>
        <w:spacing w:before="220"/>
        <w:ind w:firstLine="540"/>
        <w:jc w:val="both"/>
      </w:pPr>
      <w:r>
        <w:t>в соответствии с Законом РСФСР от 8 июля 1981 года "О судоустройстве РСФСР".</w:t>
      </w:r>
    </w:p>
    <w:p w:rsidR="0071029C" w:rsidRDefault="0071029C">
      <w:pPr>
        <w:pStyle w:val="ConsPlusNormal"/>
        <w:spacing w:before="220"/>
        <w:ind w:firstLine="540"/>
        <w:jc w:val="both"/>
      </w:pPr>
      <w:r>
        <w:t>Вид конкретного нормативного правового акта указывается с прописной буквы.</w:t>
      </w:r>
    </w:p>
    <w:p w:rsidR="0071029C" w:rsidRDefault="0071029C">
      <w:pPr>
        <w:pStyle w:val="ConsPlusNormal"/>
        <w:spacing w:before="220"/>
        <w:ind w:firstLine="540"/>
        <w:jc w:val="both"/>
      </w:pPr>
      <w:r>
        <w:t>3. Проект нормативного правового акта по организации исполнения законодательного акта автономного округа должен содержать ссылку на соответствующий законодательный акт автономного округа:</w:t>
      </w:r>
    </w:p>
    <w:p w:rsidR="0071029C" w:rsidRDefault="0071029C">
      <w:pPr>
        <w:pStyle w:val="ConsPlusNormal"/>
        <w:spacing w:before="220"/>
        <w:ind w:firstLine="540"/>
        <w:jc w:val="both"/>
      </w:pPr>
      <w:r>
        <w:t>В соответствии с частью 3 статьи 7 Закона Чукотского автономного округа от 5 августа 2006 года N 29-ОЗ "О поддержке граждан пожилого возраста в Чукотском автономном округе" Правительство Чукотского автономного округа</w:t>
      </w:r>
    </w:p>
    <w:p w:rsidR="0071029C" w:rsidRDefault="0071029C">
      <w:pPr>
        <w:pStyle w:val="ConsPlusNormal"/>
        <w:spacing w:before="220"/>
        <w:ind w:firstLine="540"/>
        <w:jc w:val="both"/>
      </w:pPr>
      <w:r>
        <w:t>ПОСТАНОВЛЯЕТ:</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4. При неоднократных ссылках на один и тот же нормативный правовой акт при первом его упоминании, за исключением преамбулы, применяется следующая форма:</w:t>
      </w:r>
    </w:p>
    <w:p w:rsidR="0071029C" w:rsidRDefault="0071029C">
      <w:pPr>
        <w:pStyle w:val="ConsPlusNormal"/>
        <w:spacing w:before="220"/>
        <w:ind w:firstLine="540"/>
        <w:jc w:val="both"/>
      </w:pPr>
      <w:r>
        <w:t>в соответствии с Федеральным законом от 11 июля 2001 года N 95-ФЗ "О политических партиях" (далее - Федеральный закон "О политических партиях");</w:t>
      </w:r>
    </w:p>
    <w:p w:rsidR="0071029C" w:rsidRDefault="0071029C">
      <w:pPr>
        <w:pStyle w:val="ConsPlusNormal"/>
        <w:spacing w:before="220"/>
        <w:ind w:firstLine="540"/>
        <w:jc w:val="both"/>
      </w:pPr>
      <w:r>
        <w:t>в соответствии с Постановлением Правительства Российской Федерации от 7 марта 2000 г. N 198 "О Концепции государственной поддержки экономического и социального развития районов Севера" (далее - Постановление Правительства Российской Федерации "О Концепции государственной поддержки экономического и социального развития районов Севера").</w:t>
      </w:r>
    </w:p>
    <w:p w:rsidR="0071029C" w:rsidRDefault="0071029C">
      <w:pPr>
        <w:pStyle w:val="ConsPlusNormal"/>
        <w:spacing w:before="220"/>
        <w:ind w:firstLine="540"/>
        <w:jc w:val="both"/>
      </w:pPr>
      <w:r>
        <w:t>5. При ссылке на нормативный правовой акт, который полностью был изложен в новой редакции, указываются его реквизиты в следующей последовательности: вид нормативного правового акта и его наименование, а в скобках указываются вид нормативного правового акта, дата подписания и регистрационный номер нормативного правового акта, полностью изложившего данный нормативный правовой акт в новой редакции:</w:t>
      </w:r>
    </w:p>
    <w:p w:rsidR="0071029C" w:rsidRDefault="0071029C">
      <w:pPr>
        <w:pStyle w:val="ConsPlusNormal"/>
        <w:spacing w:before="220"/>
        <w:ind w:firstLine="540"/>
        <w:jc w:val="both"/>
      </w:pPr>
      <w:r>
        <w:t>в соответствии с Законом Российской Федерации "О недрах" (в редакции Федерального закона от 3 марта 1995 года N 27-ФЗ).</w:t>
      </w:r>
    </w:p>
    <w:p w:rsidR="0071029C" w:rsidRDefault="0071029C">
      <w:pPr>
        <w:pStyle w:val="ConsPlusNormal"/>
        <w:spacing w:before="220"/>
        <w:ind w:firstLine="540"/>
        <w:jc w:val="both"/>
      </w:pPr>
      <w:r>
        <w:t xml:space="preserve">6. Ссылки на </w:t>
      </w:r>
      <w:hyperlink r:id="rId164" w:history="1">
        <w:r>
          <w:rPr>
            <w:color w:val="0000FF"/>
          </w:rPr>
          <w:t>Конституцию</w:t>
        </w:r>
      </w:hyperlink>
      <w:r>
        <w:t xml:space="preserve"> Российской Федерации оформляются следующим образом:</w:t>
      </w:r>
    </w:p>
    <w:p w:rsidR="0071029C" w:rsidRDefault="0071029C">
      <w:pPr>
        <w:pStyle w:val="ConsPlusNormal"/>
        <w:spacing w:before="220"/>
        <w:ind w:firstLine="540"/>
        <w:jc w:val="both"/>
      </w:pPr>
      <w:r>
        <w:t>в соответствии с частью 1 статьи 5 Конституции Российской Федерации.</w:t>
      </w:r>
    </w:p>
    <w:p w:rsidR="0071029C" w:rsidRDefault="0071029C">
      <w:pPr>
        <w:pStyle w:val="ConsPlusNormal"/>
        <w:spacing w:before="220"/>
        <w:ind w:firstLine="540"/>
        <w:jc w:val="both"/>
      </w:pPr>
      <w:r>
        <w:t>7. При ссылке на кодекс дата подписания и регистрационный номер кодекса не указываются:</w:t>
      </w:r>
    </w:p>
    <w:p w:rsidR="0071029C" w:rsidRDefault="0071029C">
      <w:pPr>
        <w:pStyle w:val="ConsPlusNormal"/>
        <w:spacing w:before="220"/>
        <w:ind w:firstLine="540"/>
        <w:jc w:val="both"/>
      </w:pPr>
      <w:r>
        <w:t>регулируются Гражданским кодексом Российской Федерации;</w:t>
      </w:r>
    </w:p>
    <w:p w:rsidR="0071029C" w:rsidRDefault="0071029C">
      <w:pPr>
        <w:pStyle w:val="ConsPlusNormal"/>
        <w:spacing w:before="220"/>
        <w:ind w:firstLine="540"/>
        <w:jc w:val="both"/>
      </w:pPr>
      <w:r>
        <w:lastRenderedPageBreak/>
        <w:t>в порядке, установленном Таможенным кодексом Российской Федерации;</w:t>
      </w:r>
    </w:p>
    <w:p w:rsidR="0071029C" w:rsidRDefault="0071029C">
      <w:pPr>
        <w:pStyle w:val="ConsPlusNormal"/>
        <w:spacing w:before="220"/>
        <w:ind w:firstLine="540"/>
        <w:jc w:val="both"/>
      </w:pPr>
      <w:r>
        <w:t>в соответствии с частью второй Гражданского кодекса Российской Федерации.</w:t>
      </w:r>
    </w:p>
    <w:p w:rsidR="0071029C" w:rsidRDefault="0071029C">
      <w:pPr>
        <w:pStyle w:val="ConsPlusNormal"/>
        <w:spacing w:before="220"/>
        <w:ind w:firstLine="540"/>
        <w:jc w:val="both"/>
      </w:pPr>
      <w:r>
        <w:t>8. При ссылке на федеральный конституционный закон, федеральный закон, кодекс или иной нормативный правовой акт Российской Федерации структурная единица нормативного правового акта не указывается.</w:t>
      </w:r>
    </w:p>
    <w:p w:rsidR="0071029C" w:rsidRDefault="0071029C">
      <w:pPr>
        <w:pStyle w:val="ConsPlusNormal"/>
        <w:jc w:val="both"/>
      </w:pPr>
      <w:r>
        <w:t xml:space="preserve">(п. 8 в ред. </w:t>
      </w:r>
      <w:hyperlink r:id="rId165" w:history="1">
        <w:r>
          <w:rPr>
            <w:color w:val="0000FF"/>
          </w:rPr>
          <w:t>Закона</w:t>
        </w:r>
      </w:hyperlink>
      <w:r>
        <w:t xml:space="preserve"> Чукотского автономного округа от 12.04.2010 N 47-ОЗ)</w:t>
      </w:r>
    </w:p>
    <w:p w:rsidR="0071029C" w:rsidRDefault="0071029C">
      <w:pPr>
        <w:pStyle w:val="ConsPlusNormal"/>
        <w:spacing w:before="220"/>
        <w:ind w:firstLine="540"/>
        <w:jc w:val="both"/>
      </w:pPr>
      <w:r>
        <w:t xml:space="preserve">9. Исключен. - </w:t>
      </w:r>
      <w:hyperlink r:id="rId166" w:history="1">
        <w:r>
          <w:rPr>
            <w:color w:val="0000FF"/>
          </w:rPr>
          <w:t>Закон</w:t>
        </w:r>
      </w:hyperlink>
      <w:r>
        <w:t xml:space="preserve"> Чукотского автономного округа от 12.04.2010 N 47-ОЗ.</w:t>
      </w:r>
    </w:p>
    <w:p w:rsidR="0071029C" w:rsidRDefault="0071029C">
      <w:pPr>
        <w:pStyle w:val="ConsPlusNormal"/>
        <w:spacing w:before="220"/>
        <w:ind w:firstLine="540"/>
        <w:jc w:val="both"/>
      </w:pPr>
      <w:r>
        <w:t>10. Если для полноты изложения вопроса необходимо воспроизвести отдельные положения ранее принятого нормативного правового акта, то делается ссылка на соответствующий нормативный правовой акт:</w:t>
      </w:r>
    </w:p>
    <w:p w:rsidR="0071029C" w:rsidRDefault="0071029C">
      <w:pPr>
        <w:pStyle w:val="ConsPlusNormal"/>
        <w:spacing w:before="220"/>
        <w:ind w:firstLine="540"/>
        <w:jc w:val="both"/>
      </w:pPr>
      <w:r>
        <w:t>Согласно Положению..., утвержденному Постановлением Правительства Чукотского автономного округа от... N... "О...".</w:t>
      </w:r>
    </w:p>
    <w:p w:rsidR="0071029C" w:rsidRDefault="0071029C">
      <w:pPr>
        <w:pStyle w:val="ConsPlusNormal"/>
        <w:jc w:val="both"/>
      </w:pPr>
      <w:r>
        <w:t xml:space="preserve">(в ред. </w:t>
      </w:r>
      <w:hyperlink r:id="rId167" w:history="1">
        <w:r>
          <w:rPr>
            <w:color w:val="0000FF"/>
          </w:rPr>
          <w:t>Закона</w:t>
        </w:r>
      </w:hyperlink>
      <w:r>
        <w:t xml:space="preserve"> Чукотского автономного округа от 12.04.2010 N 47-ОЗ)</w:t>
      </w:r>
    </w:p>
    <w:p w:rsidR="0071029C" w:rsidRDefault="0071029C">
      <w:pPr>
        <w:pStyle w:val="ConsPlusNormal"/>
        <w:spacing w:before="220"/>
        <w:ind w:firstLine="540"/>
        <w:jc w:val="both"/>
      </w:pPr>
      <w:r>
        <w:t>11. Обозначения разделов, глав, статей, частей, пунктов печатаются цифрами, обозначения подпунктов печатаются строчными буквами русского алфавита в кавычках:</w:t>
      </w:r>
    </w:p>
    <w:p w:rsidR="0071029C" w:rsidRDefault="0071029C">
      <w:pPr>
        <w:pStyle w:val="ConsPlusNormal"/>
        <w:spacing w:before="220"/>
        <w:ind w:firstLine="540"/>
        <w:jc w:val="both"/>
      </w:pPr>
      <w:r>
        <w:t>разделы III и IV;</w:t>
      </w:r>
    </w:p>
    <w:p w:rsidR="0071029C" w:rsidRDefault="0071029C">
      <w:pPr>
        <w:pStyle w:val="ConsPlusNormal"/>
        <w:spacing w:before="220"/>
        <w:ind w:firstLine="540"/>
        <w:jc w:val="both"/>
      </w:pPr>
      <w:r>
        <w:t>глава 5;</w:t>
      </w:r>
    </w:p>
    <w:p w:rsidR="0071029C" w:rsidRDefault="0071029C">
      <w:pPr>
        <w:pStyle w:val="ConsPlusNormal"/>
        <w:spacing w:before="220"/>
        <w:ind w:firstLine="540"/>
        <w:jc w:val="both"/>
      </w:pPr>
      <w:r>
        <w:t>подпункт 1 пункта 3 главы IV;</w:t>
      </w:r>
    </w:p>
    <w:p w:rsidR="0071029C" w:rsidRDefault="0071029C">
      <w:pPr>
        <w:pStyle w:val="ConsPlusNormal"/>
        <w:spacing w:before="220"/>
        <w:ind w:firstLine="540"/>
        <w:jc w:val="both"/>
      </w:pPr>
      <w:r>
        <w:t>подпункт "а.2" пункта 2 части 1 статьи 5;</w:t>
      </w:r>
    </w:p>
    <w:p w:rsidR="0071029C" w:rsidRDefault="0071029C">
      <w:pPr>
        <w:pStyle w:val="ConsPlusNormal"/>
        <w:spacing w:before="220"/>
        <w:ind w:firstLine="540"/>
        <w:jc w:val="both"/>
      </w:pPr>
      <w:r>
        <w:t>подпункт "в" пункта 1 части 2 статьи 5.</w:t>
      </w:r>
    </w:p>
    <w:p w:rsidR="0071029C" w:rsidRDefault="0071029C">
      <w:pPr>
        <w:pStyle w:val="ConsPlusNormal"/>
        <w:spacing w:before="220"/>
        <w:ind w:firstLine="540"/>
        <w:jc w:val="both"/>
      </w:pPr>
      <w:r>
        <w:t>12. Обозначения абзацев при ссылках на них указываются словами:</w:t>
      </w:r>
    </w:p>
    <w:p w:rsidR="0071029C" w:rsidRDefault="0071029C">
      <w:pPr>
        <w:pStyle w:val="ConsPlusNormal"/>
        <w:spacing w:before="220"/>
        <w:ind w:firstLine="540"/>
        <w:jc w:val="both"/>
      </w:pPr>
      <w:r>
        <w:t>абзац второй части 1 статьи 1;</w:t>
      </w:r>
    </w:p>
    <w:p w:rsidR="0071029C" w:rsidRDefault="0071029C">
      <w:pPr>
        <w:pStyle w:val="ConsPlusNormal"/>
        <w:spacing w:before="220"/>
        <w:ind w:firstLine="540"/>
        <w:jc w:val="both"/>
      </w:pPr>
      <w:r>
        <w:t>в соответствии с абзацем первым части 1 статьи 1;</w:t>
      </w:r>
    </w:p>
    <w:p w:rsidR="0071029C" w:rsidRDefault="0071029C">
      <w:pPr>
        <w:pStyle w:val="ConsPlusNormal"/>
        <w:spacing w:before="220"/>
        <w:ind w:firstLine="540"/>
        <w:jc w:val="both"/>
      </w:pPr>
      <w:r>
        <w:t>согласно абзацу второму подпункта 2 пункта 1.</w:t>
      </w:r>
    </w:p>
    <w:p w:rsidR="0071029C" w:rsidRDefault="0071029C">
      <w:pPr>
        <w:pStyle w:val="ConsPlusNormal"/>
        <w:spacing w:before="220"/>
        <w:ind w:firstLine="540"/>
        <w:jc w:val="both"/>
      </w:pPr>
      <w:r>
        <w:t>При этом первым считается тот абзац, с которого начинается структурная единица, в составе которой он находится:</w:t>
      </w:r>
    </w:p>
    <w:p w:rsidR="0071029C" w:rsidRDefault="0071029C">
      <w:pPr>
        <w:pStyle w:val="ConsPlusNormal"/>
        <w:spacing w:before="220"/>
        <w:ind w:firstLine="540"/>
        <w:jc w:val="both"/>
      </w:pPr>
      <w:r>
        <w:t>Статья 33</w:t>
      </w:r>
    </w:p>
    <w:p w:rsidR="0071029C" w:rsidRDefault="0071029C">
      <w:pPr>
        <w:pStyle w:val="ConsPlusNormal"/>
        <w:spacing w:before="220"/>
        <w:ind w:firstLine="540"/>
        <w:jc w:val="both"/>
      </w:pPr>
      <w:r>
        <w:t>1..............: (абзац первый части 1)</w:t>
      </w:r>
    </w:p>
    <w:p w:rsidR="0071029C" w:rsidRDefault="0071029C">
      <w:pPr>
        <w:pStyle w:val="ConsPlusNormal"/>
        <w:spacing w:before="220"/>
        <w:ind w:firstLine="540"/>
        <w:jc w:val="both"/>
      </w:pPr>
      <w:r>
        <w:t>..........; (абзац второй части 1)</w:t>
      </w:r>
    </w:p>
    <w:p w:rsidR="0071029C" w:rsidRDefault="0071029C">
      <w:pPr>
        <w:pStyle w:val="ConsPlusNormal"/>
        <w:spacing w:before="220"/>
        <w:ind w:firstLine="540"/>
        <w:jc w:val="both"/>
      </w:pPr>
      <w:r>
        <w:t>..........; (абзац третий части 1)</w:t>
      </w:r>
    </w:p>
    <w:p w:rsidR="0071029C" w:rsidRDefault="0071029C">
      <w:pPr>
        <w:pStyle w:val="ConsPlusNormal"/>
        <w:spacing w:before="220"/>
        <w:ind w:firstLine="540"/>
        <w:jc w:val="both"/>
      </w:pPr>
      <w:r>
        <w:t>.......... (абзац четвертый части 1)</w:t>
      </w:r>
    </w:p>
    <w:p w:rsidR="0071029C" w:rsidRDefault="0071029C">
      <w:pPr>
        <w:pStyle w:val="ConsPlusNormal"/>
        <w:spacing w:before="220"/>
        <w:ind w:firstLine="540"/>
        <w:jc w:val="both"/>
      </w:pPr>
      <w:r>
        <w:t>2................. (часть 2)</w:t>
      </w:r>
    </w:p>
    <w:p w:rsidR="0071029C" w:rsidRDefault="0071029C">
      <w:pPr>
        <w:pStyle w:val="ConsPlusNormal"/>
        <w:jc w:val="both"/>
      </w:pPr>
    </w:p>
    <w:p w:rsidR="0071029C" w:rsidRDefault="0071029C">
      <w:pPr>
        <w:pStyle w:val="ConsPlusNormal"/>
        <w:ind w:firstLine="540"/>
        <w:jc w:val="both"/>
      </w:pPr>
      <w:r>
        <w:t>1...............: (пункт 1)</w:t>
      </w:r>
    </w:p>
    <w:p w:rsidR="0071029C" w:rsidRDefault="0071029C">
      <w:pPr>
        <w:pStyle w:val="ConsPlusNormal"/>
        <w:spacing w:before="220"/>
        <w:ind w:firstLine="540"/>
        <w:jc w:val="both"/>
      </w:pPr>
      <w:r>
        <w:t>1.1.............; (подпункт 1 пункта 1)</w:t>
      </w:r>
    </w:p>
    <w:p w:rsidR="0071029C" w:rsidRDefault="0071029C">
      <w:pPr>
        <w:pStyle w:val="ConsPlusNormal"/>
        <w:spacing w:before="220"/>
        <w:ind w:firstLine="540"/>
        <w:jc w:val="both"/>
      </w:pPr>
      <w:r>
        <w:lastRenderedPageBreak/>
        <w:t>1.2.............: (абзац первый подпункта 2 пункта 1)</w:t>
      </w:r>
    </w:p>
    <w:p w:rsidR="0071029C" w:rsidRDefault="0071029C">
      <w:pPr>
        <w:pStyle w:val="ConsPlusNormal"/>
        <w:spacing w:before="220"/>
        <w:ind w:firstLine="540"/>
        <w:jc w:val="both"/>
      </w:pPr>
      <w:r>
        <w:t>.................; (абзац второй подпункта 2 пункта 1)</w:t>
      </w:r>
    </w:p>
    <w:p w:rsidR="0071029C" w:rsidRDefault="0071029C">
      <w:pPr>
        <w:pStyle w:val="ConsPlusNormal"/>
        <w:spacing w:before="220"/>
        <w:ind w:firstLine="540"/>
        <w:jc w:val="both"/>
      </w:pPr>
      <w:r>
        <w:t>.................; (абзац третий подпункта 2 пункта 1)</w:t>
      </w:r>
    </w:p>
    <w:p w:rsidR="0071029C" w:rsidRDefault="0071029C">
      <w:pPr>
        <w:pStyle w:val="ConsPlusNormal"/>
        <w:spacing w:before="220"/>
        <w:ind w:firstLine="540"/>
        <w:jc w:val="both"/>
      </w:pPr>
      <w:r>
        <w:t>2................ (пункт 2)</w:t>
      </w:r>
    </w:p>
    <w:p w:rsidR="0071029C" w:rsidRDefault="0071029C">
      <w:pPr>
        <w:pStyle w:val="ConsPlusNormal"/>
        <w:spacing w:before="220"/>
        <w:ind w:firstLine="540"/>
        <w:jc w:val="both"/>
      </w:pPr>
      <w:r>
        <w:t>13. Ссылки на структурные единицы одного и того же нормативного правового акта оформляются следующим образом:</w:t>
      </w:r>
    </w:p>
    <w:p w:rsidR="0071029C" w:rsidRDefault="0071029C">
      <w:pPr>
        <w:pStyle w:val="ConsPlusNormal"/>
        <w:spacing w:before="220"/>
        <w:ind w:firstLine="540"/>
        <w:jc w:val="both"/>
      </w:pPr>
      <w:r>
        <w:t>содержащиеся в главе 3 настоящего Закона;</w:t>
      </w:r>
    </w:p>
    <w:p w:rsidR="0071029C" w:rsidRDefault="0071029C">
      <w:pPr>
        <w:pStyle w:val="ConsPlusNormal"/>
        <w:spacing w:before="220"/>
        <w:ind w:firstLine="540"/>
        <w:jc w:val="both"/>
      </w:pPr>
      <w:r>
        <w:t>в связи с положениями настоящей главы;</w:t>
      </w:r>
    </w:p>
    <w:p w:rsidR="0071029C" w:rsidRDefault="0071029C">
      <w:pPr>
        <w:pStyle w:val="ConsPlusNormal"/>
        <w:spacing w:before="220"/>
        <w:ind w:firstLine="540"/>
        <w:jc w:val="both"/>
      </w:pPr>
      <w:r>
        <w:t>в соответствии с частью 1 статьи 5 настоящего Кодекса;</w:t>
      </w:r>
    </w:p>
    <w:p w:rsidR="0071029C" w:rsidRDefault="0071029C">
      <w:pPr>
        <w:pStyle w:val="ConsPlusNormal"/>
        <w:spacing w:before="220"/>
        <w:ind w:firstLine="540"/>
        <w:jc w:val="both"/>
      </w:pPr>
      <w:r>
        <w:t>в соответствии с частью 3.2 статьи 5 настоящего Закона;</w:t>
      </w:r>
    </w:p>
    <w:p w:rsidR="0071029C" w:rsidRDefault="0071029C">
      <w:pPr>
        <w:pStyle w:val="ConsPlusNormal"/>
        <w:spacing w:before="220"/>
        <w:ind w:firstLine="540"/>
        <w:jc w:val="both"/>
      </w:pPr>
      <w:r>
        <w:t>в соответствии с пунктом 1 части 1 настоящей статьи;</w:t>
      </w:r>
    </w:p>
    <w:p w:rsidR="0071029C" w:rsidRDefault="0071029C">
      <w:pPr>
        <w:pStyle w:val="ConsPlusNormal"/>
        <w:spacing w:before="220"/>
        <w:ind w:firstLine="540"/>
        <w:jc w:val="both"/>
      </w:pPr>
      <w:r>
        <w:t>в соответствии с пунктом 2.1 части 4 статьи 5 настоящего Закона;</w:t>
      </w:r>
    </w:p>
    <w:p w:rsidR="0071029C" w:rsidRDefault="0071029C">
      <w:pPr>
        <w:pStyle w:val="ConsPlusNormal"/>
        <w:spacing w:before="220"/>
        <w:ind w:firstLine="540"/>
        <w:jc w:val="both"/>
      </w:pPr>
      <w:r>
        <w:t>в соответствии с подпунктом "а.1" пункта 2 части 3 статьи 5 настоящего Закона;</w:t>
      </w:r>
    </w:p>
    <w:p w:rsidR="0071029C" w:rsidRDefault="0071029C">
      <w:pPr>
        <w:pStyle w:val="ConsPlusNormal"/>
        <w:spacing w:before="220"/>
        <w:ind w:firstLine="540"/>
        <w:jc w:val="both"/>
      </w:pPr>
      <w:r>
        <w:t>регулируется подпунктом "б" пункта 2 части 3 статьи 5 настоящего Закона;</w:t>
      </w:r>
    </w:p>
    <w:p w:rsidR="0071029C" w:rsidRDefault="0071029C">
      <w:pPr>
        <w:pStyle w:val="ConsPlusNormal"/>
        <w:spacing w:before="220"/>
        <w:ind w:firstLine="540"/>
        <w:jc w:val="both"/>
      </w:pPr>
      <w:r>
        <w:t>в сроки и в объемах, предусмотренных пунктом 3 Постановления Правительства Чукотского автономного округа от... N... "О.............".</w:t>
      </w:r>
    </w:p>
    <w:p w:rsidR="0071029C" w:rsidRDefault="0071029C">
      <w:pPr>
        <w:pStyle w:val="ConsPlusNormal"/>
        <w:spacing w:before="220"/>
        <w:ind w:firstLine="540"/>
        <w:jc w:val="both"/>
      </w:pPr>
      <w:r>
        <w:t>14. Ссылки в нормативных правовых актах могут даваться на нормативные правовые акты высшей или равной юридической силы. Ссылки на конкретные нормативные правовые акты низшей юридической силы или их отдельные структурные единицы не допускаются (например, ссылка в законодательном акте на конкретное постановление Правительства Чукотского автономного округа).</w:t>
      </w:r>
    </w:p>
    <w:p w:rsidR="0071029C" w:rsidRDefault="0071029C">
      <w:pPr>
        <w:pStyle w:val="ConsPlusNormal"/>
        <w:spacing w:before="220"/>
        <w:ind w:firstLine="540"/>
        <w:jc w:val="both"/>
      </w:pPr>
      <w:r>
        <w:t>15. В тексте проекта нормативного правового акта недопустимы ссылки на нормативные предписания других нормативных правовых актов, которые, в свою очередь, являются отсылочными.</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5</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Title"/>
        <w:jc w:val="center"/>
      </w:pPr>
      <w:bookmarkStart w:id="23" w:name="P1419"/>
      <w:bookmarkEnd w:id="23"/>
      <w:r>
        <w:t>ПОРЯДОК</w:t>
      </w:r>
    </w:p>
    <w:p w:rsidR="0071029C" w:rsidRDefault="0071029C">
      <w:pPr>
        <w:pStyle w:val="ConsPlusTitle"/>
        <w:jc w:val="center"/>
      </w:pPr>
      <w:r>
        <w:t>УКАЗАНИЯ ОФИЦИАЛЬНЫХ ИСТОЧНИКОВ</w:t>
      </w:r>
    </w:p>
    <w:p w:rsidR="0071029C" w:rsidRDefault="0071029C">
      <w:pPr>
        <w:pStyle w:val="ConsPlusTitle"/>
        <w:jc w:val="center"/>
      </w:pPr>
      <w:r>
        <w:t>ОПУБЛИКОВАНИЯ НОРМАТИВНЫХ ПРАВОВЫХ АКТОВ</w:t>
      </w:r>
    </w:p>
    <w:p w:rsidR="0071029C" w:rsidRDefault="0071029C">
      <w:pPr>
        <w:pStyle w:val="ConsPlusNormal"/>
        <w:jc w:val="both"/>
      </w:pPr>
    </w:p>
    <w:p w:rsidR="0071029C" w:rsidRDefault="0071029C">
      <w:pPr>
        <w:pStyle w:val="ConsPlusNormal"/>
        <w:ind w:firstLine="540"/>
        <w:jc w:val="both"/>
      </w:pPr>
      <w:r>
        <w:t>1. Если в нормативный правовой акт вносятся изменения или нормативный правовой акт признается утратившим силу, то обязательно указывается источник его официального опубликования:</w:t>
      </w:r>
    </w:p>
    <w:p w:rsidR="0071029C" w:rsidRDefault="0071029C">
      <w:pPr>
        <w:pStyle w:val="ConsPlusNormal"/>
        <w:spacing w:before="220"/>
        <w:ind w:firstLine="540"/>
        <w:jc w:val="both"/>
      </w:pPr>
      <w:r>
        <w:t xml:space="preserve">("Ведомости" N 23/2 (299/2) - приложение к газете "Крайний Север" N 23 (1574) от </w:t>
      </w:r>
      <w:r>
        <w:lastRenderedPageBreak/>
        <w:t>15.06.2007).</w:t>
      </w:r>
    </w:p>
    <w:p w:rsidR="0071029C" w:rsidRDefault="0071029C">
      <w:pPr>
        <w:pStyle w:val="ConsPlusNormal"/>
        <w:spacing w:before="220"/>
        <w:ind w:firstLine="540"/>
        <w:jc w:val="both"/>
      </w:pPr>
      <w:r>
        <w:t>2. Если законодательный акт не опубликован по каким-либо причинам в "Ведомостях" - приложении к газете "Крайний Север", то в качестве источника официального опубликования указывается Сборник нормативных правовых актов, принятых Думой автономного округа:</w:t>
      </w:r>
    </w:p>
    <w:p w:rsidR="0071029C" w:rsidRDefault="0071029C">
      <w:pPr>
        <w:pStyle w:val="ConsPlusNormal"/>
        <w:spacing w:before="220"/>
        <w:ind w:firstLine="540"/>
        <w:jc w:val="both"/>
      </w:pPr>
      <w:r>
        <w:t>"Сборник нормативных правовых актов, принятых Думой Чукотского автономного округа в июле - декабре 2005 года".</w:t>
      </w:r>
    </w:p>
    <w:p w:rsidR="0071029C" w:rsidRDefault="0071029C">
      <w:pPr>
        <w:pStyle w:val="ConsPlusNormal"/>
        <w:spacing w:before="220"/>
        <w:ind w:firstLine="540"/>
        <w:jc w:val="both"/>
      </w:pPr>
      <w:r>
        <w:t>3. При внесении изменения в наименование нормативного правового акта указываются:</w:t>
      </w:r>
    </w:p>
    <w:p w:rsidR="0071029C" w:rsidRDefault="0071029C">
      <w:pPr>
        <w:pStyle w:val="ConsPlusNormal"/>
        <w:spacing w:before="220"/>
        <w:ind w:firstLine="540"/>
        <w:jc w:val="both"/>
      </w:pPr>
      <w:r>
        <w:t>источник официального опубликования нормативного правового акта;</w:t>
      </w:r>
    </w:p>
    <w:p w:rsidR="0071029C" w:rsidRDefault="0071029C">
      <w:pPr>
        <w:pStyle w:val="ConsPlusNormal"/>
        <w:spacing w:before="220"/>
        <w:ind w:firstLine="540"/>
        <w:jc w:val="both"/>
      </w:pPr>
      <w:r>
        <w:t>источник официального опубликования нормативного правового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нормативный правовой акт.</w:t>
      </w:r>
    </w:p>
    <w:p w:rsidR="0071029C" w:rsidRDefault="0071029C">
      <w:pPr>
        <w:pStyle w:val="ConsPlusNormal"/>
        <w:spacing w:before="220"/>
        <w:ind w:firstLine="540"/>
        <w:jc w:val="both"/>
      </w:pPr>
      <w:r>
        <w:t>4. При внесении изменений в законодательный акт, разделенный на части, указывается следующий перечень источников официального опубликования:</w:t>
      </w:r>
    </w:p>
    <w:p w:rsidR="0071029C" w:rsidRDefault="0071029C">
      <w:pPr>
        <w:pStyle w:val="ConsPlusNormal"/>
        <w:spacing w:before="220"/>
        <w:ind w:firstLine="540"/>
        <w:jc w:val="both"/>
      </w:pPr>
      <w:r>
        <w:t>1) при дополнении новой частью, внесении изменений в наименование - части законодательного акта и изложении части в новой редакции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законодательный акт;</w:t>
      </w:r>
    </w:p>
    <w:p w:rsidR="0071029C" w:rsidRDefault="0071029C">
      <w:pPr>
        <w:pStyle w:val="ConsPlusNormal"/>
        <w:spacing w:before="220"/>
        <w:ind w:firstLine="540"/>
        <w:jc w:val="both"/>
      </w:pPr>
      <w:r>
        <w:t>2) при дополнении новым разделом, внесении изменений в наименование раздела и изложении раздела в новой редакции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 официального опубликования части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часть;</w:t>
      </w:r>
    </w:p>
    <w:p w:rsidR="0071029C" w:rsidRDefault="0071029C">
      <w:pPr>
        <w:pStyle w:val="ConsPlusNormal"/>
        <w:spacing w:before="220"/>
        <w:ind w:firstLine="540"/>
        <w:jc w:val="both"/>
      </w:pPr>
      <w:r>
        <w:t>3) при дополнении новой главой, внесении изменений в наименование главы и изложении главы в новой редакции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 официального опубликования части в новой редакции (если она была);</w:t>
      </w:r>
    </w:p>
    <w:p w:rsidR="0071029C" w:rsidRDefault="0071029C">
      <w:pPr>
        <w:pStyle w:val="ConsPlusNormal"/>
        <w:spacing w:before="220"/>
        <w:ind w:firstLine="540"/>
        <w:jc w:val="both"/>
      </w:pPr>
      <w:r>
        <w:t>источник официального опубликования раздела в новой редакции (если она была);</w:t>
      </w:r>
    </w:p>
    <w:p w:rsidR="0071029C" w:rsidRDefault="0071029C">
      <w:pPr>
        <w:pStyle w:val="ConsPlusNormal"/>
        <w:spacing w:before="220"/>
        <w:ind w:firstLine="540"/>
        <w:jc w:val="both"/>
      </w:pPr>
      <w:r>
        <w:t xml:space="preserve">источники официального опубликования всех последующих изменений, внесенных в </w:t>
      </w:r>
      <w:r>
        <w:lastRenderedPageBreak/>
        <w:t>раздел;</w:t>
      </w:r>
    </w:p>
    <w:p w:rsidR="0071029C" w:rsidRDefault="0071029C">
      <w:pPr>
        <w:pStyle w:val="ConsPlusNormal"/>
        <w:spacing w:before="220"/>
        <w:ind w:firstLine="540"/>
        <w:jc w:val="both"/>
      </w:pPr>
      <w:r>
        <w:t>4) при дополнении новой статьей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 официального опубликования части в новой редакции (если она была);</w:t>
      </w:r>
    </w:p>
    <w:p w:rsidR="0071029C" w:rsidRDefault="0071029C">
      <w:pPr>
        <w:pStyle w:val="ConsPlusNormal"/>
        <w:spacing w:before="220"/>
        <w:ind w:firstLine="540"/>
        <w:jc w:val="both"/>
      </w:pPr>
      <w:r>
        <w:t>источник официального опубликования раздела в новой редакции (если она была);</w:t>
      </w:r>
    </w:p>
    <w:p w:rsidR="0071029C" w:rsidRDefault="0071029C">
      <w:pPr>
        <w:pStyle w:val="ConsPlusNormal"/>
        <w:spacing w:before="220"/>
        <w:ind w:firstLine="540"/>
        <w:jc w:val="both"/>
      </w:pPr>
      <w:r>
        <w:t>источник официального опубликования главы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главу.</w:t>
      </w:r>
    </w:p>
    <w:p w:rsidR="0071029C" w:rsidRDefault="0071029C">
      <w:pPr>
        <w:pStyle w:val="ConsPlusNormal"/>
        <w:spacing w:before="220"/>
        <w:ind w:firstLine="540"/>
        <w:jc w:val="both"/>
      </w:pPr>
      <w:r>
        <w:t>5. При внесении изменений в нормативный правовой акт, разделенный на разделы, указывается следующий перечень источников официального опубликования:</w:t>
      </w:r>
    </w:p>
    <w:p w:rsidR="0071029C" w:rsidRDefault="0071029C">
      <w:pPr>
        <w:pStyle w:val="ConsPlusNormal"/>
        <w:spacing w:before="220"/>
        <w:ind w:firstLine="540"/>
        <w:jc w:val="both"/>
      </w:pPr>
      <w:r>
        <w:t>1) при дополнении новым разделом, внесении изменений в наименование раздела и изложении раздела в новой редакции указываются:</w:t>
      </w:r>
    </w:p>
    <w:p w:rsidR="0071029C" w:rsidRDefault="0071029C">
      <w:pPr>
        <w:pStyle w:val="ConsPlusNormal"/>
        <w:spacing w:before="220"/>
        <w:ind w:firstLine="540"/>
        <w:jc w:val="both"/>
      </w:pPr>
      <w:r>
        <w:t>источник официального опубликования нормативного правового акта;</w:t>
      </w:r>
    </w:p>
    <w:p w:rsidR="0071029C" w:rsidRDefault="0071029C">
      <w:pPr>
        <w:pStyle w:val="ConsPlusNormal"/>
        <w:spacing w:before="220"/>
        <w:ind w:firstLine="540"/>
        <w:jc w:val="both"/>
      </w:pPr>
      <w:r>
        <w:t>источник официального опубликования нормативного правового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нормативный правовой акт;</w:t>
      </w:r>
    </w:p>
    <w:p w:rsidR="0071029C" w:rsidRDefault="0071029C">
      <w:pPr>
        <w:pStyle w:val="ConsPlusNormal"/>
        <w:spacing w:before="220"/>
        <w:ind w:firstLine="540"/>
        <w:jc w:val="both"/>
      </w:pPr>
      <w:r>
        <w:t>2) при дополнении законодательного акта новой главой, внесении изменений в наименование главы и изложении главы в новой редакции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 официального опубликования раздела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раздел;</w:t>
      </w:r>
    </w:p>
    <w:p w:rsidR="0071029C" w:rsidRDefault="0071029C">
      <w:pPr>
        <w:pStyle w:val="ConsPlusNormal"/>
        <w:spacing w:before="220"/>
        <w:ind w:firstLine="540"/>
        <w:jc w:val="both"/>
      </w:pPr>
      <w:r>
        <w:t>3) при дополнении законодательного акта новой статьей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 официального опубликования раздела в новой редакции (если она была);</w:t>
      </w:r>
    </w:p>
    <w:p w:rsidR="0071029C" w:rsidRDefault="0071029C">
      <w:pPr>
        <w:pStyle w:val="ConsPlusNormal"/>
        <w:spacing w:before="220"/>
        <w:ind w:firstLine="540"/>
        <w:jc w:val="both"/>
      </w:pPr>
      <w:r>
        <w:t>источник официального опубликования главы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главу;</w:t>
      </w:r>
    </w:p>
    <w:p w:rsidR="0071029C" w:rsidRDefault="0071029C">
      <w:pPr>
        <w:pStyle w:val="ConsPlusNormal"/>
        <w:spacing w:before="220"/>
        <w:ind w:firstLine="540"/>
        <w:jc w:val="both"/>
      </w:pPr>
      <w:r>
        <w:t>4) при дополнении нормативного правового акта новым пунктом указываются:</w:t>
      </w:r>
    </w:p>
    <w:p w:rsidR="0071029C" w:rsidRDefault="0071029C">
      <w:pPr>
        <w:pStyle w:val="ConsPlusNormal"/>
        <w:spacing w:before="220"/>
        <w:ind w:firstLine="540"/>
        <w:jc w:val="both"/>
      </w:pPr>
      <w:r>
        <w:lastRenderedPageBreak/>
        <w:t>источник официального опубликования нормативного правового акта;</w:t>
      </w:r>
    </w:p>
    <w:p w:rsidR="0071029C" w:rsidRDefault="0071029C">
      <w:pPr>
        <w:pStyle w:val="ConsPlusNormal"/>
        <w:spacing w:before="220"/>
        <w:ind w:firstLine="540"/>
        <w:jc w:val="both"/>
      </w:pPr>
      <w:r>
        <w:t>источник официального опубликования нормативного правового акта в новой редакции (если она была);</w:t>
      </w:r>
    </w:p>
    <w:p w:rsidR="0071029C" w:rsidRDefault="0071029C">
      <w:pPr>
        <w:pStyle w:val="ConsPlusNormal"/>
        <w:spacing w:before="220"/>
        <w:ind w:firstLine="540"/>
        <w:jc w:val="both"/>
      </w:pPr>
      <w:r>
        <w:t>источник официального опубликования раздела в новой редакции (если она была);</w:t>
      </w:r>
    </w:p>
    <w:p w:rsidR="0071029C" w:rsidRDefault="0071029C">
      <w:pPr>
        <w:pStyle w:val="ConsPlusNormal"/>
        <w:spacing w:before="220"/>
        <w:ind w:firstLine="540"/>
        <w:jc w:val="both"/>
      </w:pPr>
      <w:r>
        <w:t>источник официального опубликования главы законодательного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главу законодательного акта;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раздел иного нормативного правового акта.</w:t>
      </w:r>
    </w:p>
    <w:p w:rsidR="0071029C" w:rsidRDefault="0071029C">
      <w:pPr>
        <w:pStyle w:val="ConsPlusNormal"/>
        <w:spacing w:before="220"/>
        <w:ind w:firstLine="540"/>
        <w:jc w:val="both"/>
      </w:pPr>
      <w:r>
        <w:t>6. При внесении изменений в законодательный акт, разделенный на главы, указывается следующий перечень источников официального опубликования:</w:t>
      </w:r>
    </w:p>
    <w:p w:rsidR="0071029C" w:rsidRDefault="0071029C">
      <w:pPr>
        <w:pStyle w:val="ConsPlusNormal"/>
        <w:spacing w:before="220"/>
        <w:ind w:firstLine="540"/>
        <w:jc w:val="both"/>
      </w:pPr>
      <w:r>
        <w:t>1) при дополнении новой главой, внесении изменений в наименование главы и изложении главы в новой редакции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законодательный акт;</w:t>
      </w:r>
    </w:p>
    <w:p w:rsidR="0071029C" w:rsidRDefault="0071029C">
      <w:pPr>
        <w:pStyle w:val="ConsPlusNormal"/>
        <w:spacing w:before="220"/>
        <w:ind w:firstLine="540"/>
        <w:jc w:val="both"/>
      </w:pPr>
      <w:r>
        <w:t>2) при дополнении новой статьей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 официального опубликования главы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главу.</w:t>
      </w:r>
    </w:p>
    <w:p w:rsidR="0071029C" w:rsidRDefault="0071029C">
      <w:pPr>
        <w:pStyle w:val="ConsPlusNormal"/>
        <w:spacing w:before="220"/>
        <w:ind w:firstLine="540"/>
        <w:jc w:val="both"/>
      </w:pPr>
      <w:r>
        <w:t>7. При дополнении новой статьей законодательного акта, разделенного только на статьи,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законодательный акт.</w:t>
      </w:r>
    </w:p>
    <w:p w:rsidR="0071029C" w:rsidRDefault="0071029C">
      <w:pPr>
        <w:pStyle w:val="ConsPlusNormal"/>
        <w:spacing w:before="220"/>
        <w:ind w:firstLine="540"/>
        <w:jc w:val="both"/>
      </w:pPr>
      <w:r>
        <w:t>8. При дополнении новым пунктом иного нормативного правового акта, разделенного только на пункты, указываются:</w:t>
      </w:r>
    </w:p>
    <w:p w:rsidR="0071029C" w:rsidRDefault="0071029C">
      <w:pPr>
        <w:pStyle w:val="ConsPlusNormal"/>
        <w:spacing w:before="220"/>
        <w:ind w:firstLine="540"/>
        <w:jc w:val="both"/>
      </w:pPr>
      <w:r>
        <w:t>источник официального опубликования иного нормативного правового акта;</w:t>
      </w:r>
    </w:p>
    <w:p w:rsidR="0071029C" w:rsidRDefault="0071029C">
      <w:pPr>
        <w:pStyle w:val="ConsPlusNormal"/>
        <w:spacing w:before="220"/>
        <w:ind w:firstLine="540"/>
        <w:jc w:val="both"/>
      </w:pPr>
      <w:r>
        <w:t xml:space="preserve">источник официального опубликования иного нормативного правового акта в новой </w:t>
      </w:r>
      <w:r>
        <w:lastRenderedPageBreak/>
        <w:t>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иной нормативный правовой акт.</w:t>
      </w:r>
    </w:p>
    <w:p w:rsidR="0071029C" w:rsidRDefault="0071029C">
      <w:pPr>
        <w:pStyle w:val="ConsPlusNormal"/>
        <w:spacing w:before="220"/>
        <w:ind w:firstLine="540"/>
        <w:jc w:val="both"/>
      </w:pPr>
      <w:r>
        <w:t>9. Независимо от наличия в законодательном акте таких структурных единиц, как части, разделы, главы, при внесении изменения в статью и (или) в ее наименование, в том числе в случае изложения статьи и (или) ее наименования в новой редакции, указываются:</w:t>
      </w:r>
    </w:p>
    <w:p w:rsidR="0071029C" w:rsidRDefault="0071029C">
      <w:pPr>
        <w:pStyle w:val="ConsPlusNormal"/>
        <w:spacing w:before="220"/>
        <w:ind w:firstLine="540"/>
        <w:jc w:val="both"/>
      </w:pPr>
      <w:r>
        <w:t>источник официального опубликования законодательного акта;</w:t>
      </w:r>
    </w:p>
    <w:p w:rsidR="0071029C" w:rsidRDefault="0071029C">
      <w:pPr>
        <w:pStyle w:val="ConsPlusNormal"/>
        <w:spacing w:before="220"/>
        <w:ind w:firstLine="540"/>
        <w:jc w:val="both"/>
      </w:pPr>
      <w:r>
        <w:t>источник официального опубликования законодательного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данную статью и (или) ее наименование.</w:t>
      </w:r>
    </w:p>
    <w:p w:rsidR="0071029C" w:rsidRDefault="0071029C">
      <w:pPr>
        <w:pStyle w:val="ConsPlusNormal"/>
        <w:spacing w:before="220"/>
        <w:ind w:firstLine="540"/>
        <w:jc w:val="both"/>
      </w:pPr>
      <w:r>
        <w:t>10. Независимо от наличия в ином нормативном правовом акте разделов, при внесении изменения в пункт, в том числе в случае изложения пункта в новой редакции, указываются:</w:t>
      </w:r>
    </w:p>
    <w:p w:rsidR="0071029C" w:rsidRDefault="0071029C">
      <w:pPr>
        <w:pStyle w:val="ConsPlusNormal"/>
        <w:spacing w:before="220"/>
        <w:ind w:firstLine="540"/>
        <w:jc w:val="both"/>
      </w:pPr>
      <w:r>
        <w:t>источник официального опубликования иного нормативного правового акта;</w:t>
      </w:r>
    </w:p>
    <w:p w:rsidR="0071029C" w:rsidRDefault="0071029C">
      <w:pPr>
        <w:pStyle w:val="ConsPlusNormal"/>
        <w:spacing w:before="220"/>
        <w:ind w:firstLine="540"/>
        <w:jc w:val="both"/>
      </w:pPr>
      <w:r>
        <w:t>источник официального опубликования иного нормативного правового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данный пункт.</w:t>
      </w:r>
    </w:p>
    <w:p w:rsidR="0071029C" w:rsidRDefault="0071029C">
      <w:pPr>
        <w:pStyle w:val="ConsPlusNormal"/>
        <w:spacing w:before="220"/>
        <w:ind w:firstLine="540"/>
        <w:jc w:val="both"/>
      </w:pPr>
      <w:r>
        <w:t>11. Если в нормативный правовой акт вносится несколько изменений одновременно в разные структурные единицы данного акта, то перечень источников официального опубликования составляется путем поглощения более широким перечнем меньшего перечня.</w:t>
      </w:r>
    </w:p>
    <w:p w:rsidR="0071029C" w:rsidRDefault="0071029C">
      <w:pPr>
        <w:pStyle w:val="ConsPlusNormal"/>
        <w:spacing w:before="220"/>
        <w:ind w:firstLine="540"/>
        <w:jc w:val="both"/>
      </w:pPr>
      <w:r>
        <w:t>12. При внесении изменений в нормативный правовой акт, признанный утратившим силу с даты, которая еще не наступила, наряду со всеми установленными источниками опубликования указывается также официальный источник опубликования нормативного правового акта, признавшего данный нормативный правовой акт утратившим силу.</w:t>
      </w:r>
    </w:p>
    <w:p w:rsidR="0071029C" w:rsidRDefault="0071029C">
      <w:pPr>
        <w:pStyle w:val="ConsPlusNormal"/>
        <w:spacing w:before="220"/>
        <w:ind w:firstLine="540"/>
        <w:jc w:val="both"/>
      </w:pPr>
      <w:r>
        <w:t>13. При приостановлении действия нормативного правового акта указываются следующие источники официального опубликования:</w:t>
      </w:r>
    </w:p>
    <w:p w:rsidR="0071029C" w:rsidRDefault="0071029C">
      <w:pPr>
        <w:pStyle w:val="ConsPlusNormal"/>
        <w:spacing w:before="220"/>
        <w:ind w:firstLine="540"/>
        <w:jc w:val="both"/>
      </w:pPr>
      <w:r>
        <w:t>1) при приостановлении действия нормативного правового акта полностью, а также в неотделимой части (не выделенной в самостоятельную структурную единицу) указываются:</w:t>
      </w:r>
    </w:p>
    <w:p w:rsidR="0071029C" w:rsidRDefault="0071029C">
      <w:pPr>
        <w:pStyle w:val="ConsPlusNormal"/>
        <w:spacing w:before="220"/>
        <w:ind w:firstLine="540"/>
        <w:jc w:val="both"/>
      </w:pPr>
      <w:r>
        <w:t>источник официального опубликования нормативного правового акта;</w:t>
      </w:r>
    </w:p>
    <w:p w:rsidR="0071029C" w:rsidRDefault="0071029C">
      <w:pPr>
        <w:pStyle w:val="ConsPlusNormal"/>
        <w:spacing w:before="220"/>
        <w:ind w:firstLine="540"/>
        <w:jc w:val="both"/>
      </w:pPr>
      <w:r>
        <w:t>источник официального опубликования нормативного правового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нормативный правовой акт;</w:t>
      </w:r>
    </w:p>
    <w:p w:rsidR="0071029C" w:rsidRDefault="0071029C">
      <w:pPr>
        <w:pStyle w:val="ConsPlusNormal"/>
        <w:spacing w:before="220"/>
        <w:ind w:firstLine="540"/>
        <w:jc w:val="both"/>
      </w:pPr>
      <w:r>
        <w:t>2) при приостановлении действия структурной единицы нормативного правового акта или его структурной единицы в неотделимой части (не выделенной в самостоятельную меньшую структурную единицу) указываются:</w:t>
      </w:r>
    </w:p>
    <w:p w:rsidR="0071029C" w:rsidRDefault="0071029C">
      <w:pPr>
        <w:pStyle w:val="ConsPlusNormal"/>
        <w:spacing w:before="220"/>
        <w:ind w:firstLine="540"/>
        <w:jc w:val="both"/>
      </w:pPr>
      <w:r>
        <w:t>источник официального опубликования нормативного правового акта;</w:t>
      </w:r>
    </w:p>
    <w:p w:rsidR="0071029C" w:rsidRDefault="0071029C">
      <w:pPr>
        <w:pStyle w:val="ConsPlusNormal"/>
        <w:spacing w:before="220"/>
        <w:ind w:firstLine="540"/>
        <w:jc w:val="both"/>
      </w:pPr>
      <w:r>
        <w:lastRenderedPageBreak/>
        <w:t>источник официального опубликования нормативного правового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приостанавливаемую структурную единицу нормативного правового акта.</w:t>
      </w:r>
    </w:p>
    <w:p w:rsidR="0071029C" w:rsidRDefault="0071029C">
      <w:pPr>
        <w:pStyle w:val="ConsPlusNormal"/>
        <w:spacing w:before="220"/>
        <w:ind w:firstLine="540"/>
        <w:jc w:val="both"/>
      </w:pPr>
      <w:r>
        <w:t>14. При признании нормативного правового акта утратившим силу указываются следующие источники официального опубликования:</w:t>
      </w:r>
    </w:p>
    <w:p w:rsidR="0071029C" w:rsidRDefault="0071029C">
      <w:pPr>
        <w:pStyle w:val="ConsPlusNormal"/>
        <w:spacing w:before="220"/>
        <w:ind w:firstLine="540"/>
        <w:jc w:val="both"/>
      </w:pPr>
      <w:r>
        <w:t>1) при признании утратившим силу нормативного правового акта или его структурных единиц указывается источник их официального опубликования;</w:t>
      </w:r>
    </w:p>
    <w:p w:rsidR="0071029C" w:rsidRDefault="0071029C">
      <w:pPr>
        <w:pStyle w:val="ConsPlusNormal"/>
        <w:spacing w:before="220"/>
        <w:ind w:firstLine="540"/>
        <w:jc w:val="both"/>
      </w:pPr>
      <w:r>
        <w:t>2) при признании утратившим силу нормативного правового акта в неотделимой части (не выделенной в самостоятельную структурную единицу) указываются:</w:t>
      </w:r>
    </w:p>
    <w:p w:rsidR="0071029C" w:rsidRDefault="0071029C">
      <w:pPr>
        <w:pStyle w:val="ConsPlusNormal"/>
        <w:spacing w:before="220"/>
        <w:ind w:firstLine="540"/>
        <w:jc w:val="both"/>
      </w:pPr>
      <w:r>
        <w:t>источник официального опубликования нормативного правового акта;</w:t>
      </w:r>
    </w:p>
    <w:p w:rsidR="0071029C" w:rsidRDefault="0071029C">
      <w:pPr>
        <w:pStyle w:val="ConsPlusNormal"/>
        <w:spacing w:before="220"/>
        <w:ind w:firstLine="540"/>
        <w:jc w:val="both"/>
      </w:pPr>
      <w:r>
        <w:t>источник официального опубликования нормативного правового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нормативный правовой акт;</w:t>
      </w:r>
    </w:p>
    <w:p w:rsidR="0071029C" w:rsidRDefault="0071029C">
      <w:pPr>
        <w:pStyle w:val="ConsPlusNormal"/>
        <w:spacing w:before="220"/>
        <w:ind w:firstLine="540"/>
        <w:jc w:val="both"/>
      </w:pPr>
      <w:r>
        <w:t>3) при признании утратившим силу не всего нормативного правового акта, а его структурной единицы в неотделимой части (не выделенной в самостоятельную меньшую структурную единицу) указываются:</w:t>
      </w:r>
    </w:p>
    <w:p w:rsidR="0071029C" w:rsidRDefault="0071029C">
      <w:pPr>
        <w:pStyle w:val="ConsPlusNormal"/>
        <w:spacing w:before="220"/>
        <w:ind w:firstLine="540"/>
        <w:jc w:val="both"/>
      </w:pPr>
      <w:r>
        <w:t>источник официального опубликования нормативного правового акта;</w:t>
      </w:r>
    </w:p>
    <w:p w:rsidR="0071029C" w:rsidRDefault="0071029C">
      <w:pPr>
        <w:pStyle w:val="ConsPlusNormal"/>
        <w:spacing w:before="220"/>
        <w:ind w:firstLine="540"/>
        <w:jc w:val="both"/>
      </w:pPr>
      <w:r>
        <w:t>источник официального опубликования нормативного правового акта в новой редакции (если она была);</w:t>
      </w:r>
    </w:p>
    <w:p w:rsidR="0071029C" w:rsidRDefault="0071029C">
      <w:pPr>
        <w:pStyle w:val="ConsPlusNormal"/>
        <w:spacing w:before="220"/>
        <w:ind w:firstLine="540"/>
        <w:jc w:val="both"/>
      </w:pPr>
      <w:r>
        <w:t>источник официального опубликования признаваемой утратившей силу в неотделимой части структурной единицы нормативного правового акта в новой редакции (если она была);</w:t>
      </w:r>
    </w:p>
    <w:p w:rsidR="0071029C" w:rsidRDefault="0071029C">
      <w:pPr>
        <w:pStyle w:val="ConsPlusNormal"/>
        <w:spacing w:before="220"/>
        <w:ind w:firstLine="540"/>
        <w:jc w:val="both"/>
      </w:pPr>
      <w:r>
        <w:t>источники официального опубликования всех последующих изменений, внесенных в данную структурную единицу;</w:t>
      </w:r>
    </w:p>
    <w:p w:rsidR="0071029C" w:rsidRDefault="0071029C">
      <w:pPr>
        <w:pStyle w:val="ConsPlusNormal"/>
        <w:spacing w:before="220"/>
        <w:ind w:firstLine="540"/>
        <w:jc w:val="both"/>
      </w:pPr>
      <w:r>
        <w:t>4) при признании утратившей силу структурной единицы нормативного правового акта, которая в первоначальной редакции нормативного правового акта отсутствовала, но была дополнена позднее (при внесении в него изменений), в перечне источников официального опубликования нормативного правового акта в обязательном порядке указываются:</w:t>
      </w:r>
    </w:p>
    <w:p w:rsidR="0071029C" w:rsidRDefault="0071029C">
      <w:pPr>
        <w:pStyle w:val="ConsPlusNormal"/>
        <w:spacing w:before="220"/>
        <w:ind w:firstLine="540"/>
        <w:jc w:val="both"/>
      </w:pPr>
      <w:r>
        <w:t>источник официального опубликования нормативного правового акта;</w:t>
      </w:r>
    </w:p>
    <w:p w:rsidR="0071029C" w:rsidRDefault="0071029C">
      <w:pPr>
        <w:pStyle w:val="ConsPlusNormal"/>
        <w:spacing w:before="220"/>
        <w:ind w:firstLine="540"/>
        <w:jc w:val="both"/>
      </w:pPr>
      <w:r>
        <w:t>источник официального опубликования нормативного акта, которым данная структурная единица была дополнена;</w:t>
      </w:r>
    </w:p>
    <w:p w:rsidR="0071029C" w:rsidRDefault="0071029C">
      <w:pPr>
        <w:pStyle w:val="ConsPlusNormal"/>
        <w:spacing w:before="220"/>
        <w:ind w:firstLine="540"/>
        <w:jc w:val="both"/>
      </w:pPr>
      <w:r>
        <w:t>5) при признании утратившей силу структурной единицы нормативного правового акта, вступившего в силу до вступления в силу настоящего Кодекса, если данная структурная единица была перенумерована, в перечне источников официального опубликования нормативного правового акта в обязательном порядке указываются:</w:t>
      </w:r>
    </w:p>
    <w:p w:rsidR="0071029C" w:rsidRDefault="0071029C">
      <w:pPr>
        <w:pStyle w:val="ConsPlusNormal"/>
        <w:spacing w:before="220"/>
        <w:ind w:firstLine="540"/>
        <w:jc w:val="both"/>
      </w:pPr>
      <w:r>
        <w:t>источник официального опубликования нормативного правового акта;</w:t>
      </w:r>
    </w:p>
    <w:p w:rsidR="0071029C" w:rsidRDefault="0071029C">
      <w:pPr>
        <w:pStyle w:val="ConsPlusNormal"/>
        <w:spacing w:before="220"/>
        <w:ind w:firstLine="540"/>
        <w:jc w:val="both"/>
      </w:pPr>
      <w:r>
        <w:t>источник официального опубликования нормативного правового акта, которым данная структурная единица была перенумерована.</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6</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Title"/>
        <w:jc w:val="center"/>
      </w:pPr>
      <w:bookmarkStart w:id="24" w:name="P1540"/>
      <w:bookmarkEnd w:id="24"/>
      <w:r>
        <w:t>ПОРЯДОК</w:t>
      </w:r>
    </w:p>
    <w:p w:rsidR="0071029C" w:rsidRDefault="0071029C">
      <w:pPr>
        <w:pStyle w:val="ConsPlusTitle"/>
        <w:jc w:val="center"/>
      </w:pPr>
      <w:r>
        <w:t>ВНЕСЕНИЯ ИЗМЕНЕНИЙ В НОРМАТИВНЫЕ ПРАВОВЫЕ АКТЫ</w:t>
      </w:r>
    </w:p>
    <w:p w:rsidR="0071029C" w:rsidRDefault="0071029C">
      <w:pPr>
        <w:pStyle w:val="ConsPlusNormal"/>
        <w:jc w:val="both"/>
      </w:pPr>
    </w:p>
    <w:p w:rsidR="0071029C" w:rsidRDefault="0071029C">
      <w:pPr>
        <w:pStyle w:val="ConsPlusNormal"/>
        <w:ind w:firstLine="540"/>
        <w:jc w:val="both"/>
      </w:pPr>
      <w:r>
        <w:t>1. Внесением изменений считается:</w:t>
      </w:r>
    </w:p>
    <w:p w:rsidR="0071029C" w:rsidRDefault="0071029C">
      <w:pPr>
        <w:pStyle w:val="ConsPlusNormal"/>
        <w:spacing w:before="220"/>
        <w:ind w:firstLine="540"/>
        <w:jc w:val="both"/>
      </w:pPr>
      <w:r>
        <w:t>замена слов, цифр;</w:t>
      </w:r>
    </w:p>
    <w:p w:rsidR="0071029C" w:rsidRDefault="0071029C">
      <w:pPr>
        <w:pStyle w:val="ConsPlusNormal"/>
        <w:spacing w:before="220"/>
        <w:ind w:firstLine="540"/>
        <w:jc w:val="both"/>
      </w:pPr>
      <w:r>
        <w:t>исключение слов, цифр, предложений;</w:t>
      </w:r>
    </w:p>
    <w:p w:rsidR="0071029C" w:rsidRDefault="0071029C">
      <w:pPr>
        <w:pStyle w:val="ConsPlusNormal"/>
        <w:spacing w:before="220"/>
        <w:ind w:firstLine="540"/>
        <w:jc w:val="both"/>
      </w:pPr>
      <w:r>
        <w:t>исключение структурных единиц не вступившего в силу нормативного правового акта;</w:t>
      </w:r>
    </w:p>
    <w:p w:rsidR="0071029C" w:rsidRDefault="0071029C">
      <w:pPr>
        <w:pStyle w:val="ConsPlusNormal"/>
        <w:spacing w:before="220"/>
        <w:ind w:firstLine="540"/>
        <w:jc w:val="both"/>
      </w:pPr>
      <w:r>
        <w:t>новая редакция структурной единицы нормативного правового акта;</w:t>
      </w:r>
    </w:p>
    <w:p w:rsidR="0071029C" w:rsidRDefault="0071029C">
      <w:pPr>
        <w:pStyle w:val="ConsPlusNormal"/>
        <w:spacing w:before="220"/>
        <w:ind w:firstLine="540"/>
        <w:jc w:val="both"/>
      </w:pPr>
      <w:r>
        <w:t>дополнение структурной единицы статьи законодательного акта (пункта иного нормативного правового акта) новыми словами, цифрами или предложениями;</w:t>
      </w:r>
    </w:p>
    <w:p w:rsidR="0071029C" w:rsidRDefault="0071029C">
      <w:pPr>
        <w:pStyle w:val="ConsPlusNormal"/>
        <w:spacing w:before="220"/>
        <w:ind w:firstLine="540"/>
        <w:jc w:val="both"/>
      </w:pPr>
      <w:r>
        <w:t>дополнение структурными единицами нормативного правового акта;</w:t>
      </w:r>
    </w:p>
    <w:p w:rsidR="0071029C" w:rsidRDefault="0071029C">
      <w:pPr>
        <w:pStyle w:val="ConsPlusNormal"/>
        <w:spacing w:before="220"/>
        <w:ind w:firstLine="540"/>
        <w:jc w:val="both"/>
      </w:pPr>
      <w:r>
        <w:t>приостановление действия нормативного правового акта или его структурных единиц;</w:t>
      </w:r>
    </w:p>
    <w:p w:rsidR="0071029C" w:rsidRDefault="0071029C">
      <w:pPr>
        <w:pStyle w:val="ConsPlusNormal"/>
        <w:spacing w:before="220"/>
        <w:ind w:firstLine="540"/>
        <w:jc w:val="both"/>
      </w:pPr>
      <w:r>
        <w:t>продление действия нормативного правового акта или его структурных единиц.</w:t>
      </w:r>
    </w:p>
    <w:p w:rsidR="0071029C" w:rsidRDefault="0071029C">
      <w:pPr>
        <w:pStyle w:val="ConsPlusNormal"/>
        <w:spacing w:before="220"/>
        <w:ind w:firstLine="540"/>
        <w:jc w:val="both"/>
      </w:pPr>
      <w:r>
        <w:t>2. Одновременно (одним пакетом) с законопроектами, устанавливающими новое правовое регулирование, на рассмотрение в Думу автономного округа следует вносить самостоятельные законопроекты о законодательных актах или их структурных единицах, подлежащих изменению.</w:t>
      </w:r>
    </w:p>
    <w:p w:rsidR="0071029C" w:rsidRDefault="0071029C">
      <w:pPr>
        <w:pStyle w:val="ConsPlusNormal"/>
        <w:spacing w:before="220"/>
        <w:ind w:firstLine="540"/>
        <w:jc w:val="both"/>
      </w:pPr>
      <w:r>
        <w:t>В случае невозможности одновременной подготовки и рассмотрения пакета нормативных правовых актов Дума автономного округа вправе в постановлении о принятии закона автономного округа предусмотреть поручение соответствующим органам подготовить и представить на ее рассмотрение проекты таких актов.</w:t>
      </w:r>
    </w:p>
    <w:p w:rsidR="0071029C" w:rsidRDefault="0071029C">
      <w:pPr>
        <w:pStyle w:val="ConsPlusNormal"/>
        <w:spacing w:before="220"/>
        <w:ind w:firstLine="540"/>
        <w:jc w:val="both"/>
      </w:pPr>
      <w:r>
        <w:t>Наличие в законопроектах, устанавливающих новое правовое регулирование, статей, содержащих внесение изменений в законодательные акты или их структурные единицы, не допускается. Исключение составляют законопроекты об окружном бюджете на соответствующий год и законопроекты о средствах государственных внебюджетных фондов, в которых допускается наличие статей о приостановлении действия или о продлении действия законодательных актов или их структурных единиц.</w:t>
      </w:r>
    </w:p>
    <w:p w:rsidR="0071029C" w:rsidRDefault="0071029C">
      <w:pPr>
        <w:pStyle w:val="ConsPlusNormal"/>
        <w:spacing w:before="220"/>
        <w:ind w:firstLine="540"/>
        <w:jc w:val="both"/>
      </w:pPr>
      <w:r>
        <w:t>3. Одновременно (одним пакетом) с иными нормативными правовыми актами, устанавливающими новое правовое регулирование, на рассмотрение в правотворческие органы автономного округа следует вносить самостоятельные проекты иных нормативных правовых актов об иных нормативных правовых актах или их структурных единицах, подлежащих изменению. Наличие в проектах иных нормативных правовых актах, устанавливающих новое правовое регулирование, пунктов, содержащих внесение изменений в иные нормативные правовые акты или их структурные единицы, не допускается.</w:t>
      </w:r>
    </w:p>
    <w:p w:rsidR="0071029C" w:rsidRDefault="0071029C">
      <w:pPr>
        <w:pStyle w:val="ConsPlusNormal"/>
        <w:spacing w:before="220"/>
        <w:ind w:firstLine="540"/>
        <w:jc w:val="both"/>
      </w:pPr>
      <w:r>
        <w:t xml:space="preserve">4. Внесение изменений в законодательные акты оформляется самостоятельным </w:t>
      </w:r>
      <w:r>
        <w:lastRenderedPageBreak/>
        <w:t>законодательным актом, в котором, в свою очередь, изменения, вносимые в каждый законодательный акт, оформляются самостоятельными статьями:</w:t>
      </w:r>
    </w:p>
    <w:p w:rsidR="0071029C" w:rsidRDefault="0071029C">
      <w:pPr>
        <w:pStyle w:val="ConsPlusNormal"/>
        <w:spacing w:before="220"/>
        <w:jc w:val="center"/>
      </w:pPr>
      <w:r>
        <w:t>"О ВНЕСЕНИИ ИЗМЕНЕНИЙ В НЕКОТОРЫЕ ЗАКОНОДАТЕЛЬНЫЕ АКТЫ</w:t>
      </w:r>
    </w:p>
    <w:p w:rsidR="0071029C" w:rsidRDefault="0071029C">
      <w:pPr>
        <w:pStyle w:val="ConsPlusNormal"/>
        <w:jc w:val="center"/>
      </w:pPr>
      <w:r>
        <w:t>ЧУКОТСКОГО АВТОНОМНОГО ОКРУГА О РЕГИОНАЛЬНЫХ НАЛОГАХ"</w:t>
      </w:r>
    </w:p>
    <w:p w:rsidR="0071029C" w:rsidRDefault="0071029C">
      <w:pPr>
        <w:pStyle w:val="ConsPlusNormal"/>
        <w:jc w:val="both"/>
      </w:pPr>
    </w:p>
    <w:p w:rsidR="0071029C" w:rsidRDefault="0071029C">
      <w:pPr>
        <w:pStyle w:val="ConsPlusNormal"/>
        <w:ind w:firstLine="540"/>
        <w:jc w:val="both"/>
      </w:pPr>
      <w:r>
        <w:t>Статья 1</w:t>
      </w:r>
    </w:p>
    <w:p w:rsidR="0071029C" w:rsidRDefault="0071029C">
      <w:pPr>
        <w:pStyle w:val="ConsPlusNormal"/>
        <w:spacing w:before="220"/>
        <w:ind w:firstLine="540"/>
        <w:jc w:val="both"/>
      </w:pPr>
      <w:r>
        <w:t>Внести в статью 3 Закона Чукотского автономного округа от... N... "О.............." ("Ведомости" N... - приложение к газете "Крайний Север" N... от...) следующие изменения:</w:t>
      </w:r>
    </w:p>
    <w:p w:rsidR="0071029C" w:rsidRDefault="0071029C">
      <w:pPr>
        <w:pStyle w:val="ConsPlusNormal"/>
        <w:spacing w:before="220"/>
        <w:ind w:firstLine="540"/>
        <w:jc w:val="both"/>
      </w:pPr>
      <w:r>
        <w:t>1).........................................;</w:t>
      </w:r>
    </w:p>
    <w:p w:rsidR="0071029C" w:rsidRDefault="0071029C">
      <w:pPr>
        <w:pStyle w:val="ConsPlusNormal"/>
        <w:spacing w:before="220"/>
        <w:ind w:firstLine="540"/>
        <w:jc w:val="both"/>
      </w:pPr>
      <w:r>
        <w:t>2).........................................;</w:t>
      </w:r>
    </w:p>
    <w:p w:rsidR="0071029C" w:rsidRDefault="0071029C">
      <w:pPr>
        <w:pStyle w:val="ConsPlusNormal"/>
        <w:spacing w:before="220"/>
        <w:ind w:firstLine="540"/>
        <w:jc w:val="both"/>
      </w:pPr>
      <w:r>
        <w:t>3).........................................</w:t>
      </w:r>
    </w:p>
    <w:p w:rsidR="0071029C" w:rsidRDefault="0071029C">
      <w:pPr>
        <w:pStyle w:val="ConsPlusNormal"/>
        <w:jc w:val="both"/>
      </w:pPr>
    </w:p>
    <w:p w:rsidR="0071029C" w:rsidRDefault="0071029C">
      <w:pPr>
        <w:pStyle w:val="ConsPlusNormal"/>
        <w:ind w:firstLine="540"/>
        <w:jc w:val="both"/>
      </w:pPr>
      <w:r>
        <w:t>Статья 2</w:t>
      </w:r>
    </w:p>
    <w:p w:rsidR="0071029C" w:rsidRDefault="0071029C">
      <w:pPr>
        <w:pStyle w:val="ConsPlusNormal"/>
        <w:spacing w:before="220"/>
        <w:ind w:firstLine="540"/>
        <w:jc w:val="both"/>
      </w:pPr>
      <w:r>
        <w:t>Статью 3 Закона Чукотского автономного округа от... N... "О..............." ("Ведомости" N... - приложение к газете "Крайний Север" N... от...) изложить в следующей редакции:</w:t>
      </w:r>
    </w:p>
    <w:p w:rsidR="0071029C" w:rsidRDefault="0071029C">
      <w:pPr>
        <w:pStyle w:val="ConsPlusNormal"/>
        <w:spacing w:before="220"/>
        <w:ind w:firstLine="540"/>
        <w:jc w:val="both"/>
      </w:pPr>
      <w:r>
        <w:t>"Статья 3</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5. Внесение изменений в иные нормативные правовые акты оформляется самостоятельным иным нормативным правовым актом, в котором, в свою очередь, изменения, вносимые в каждый иной нормативный правовой акт, оформляются самостоятельными пунктами:</w:t>
      </w:r>
    </w:p>
    <w:p w:rsidR="0071029C" w:rsidRDefault="0071029C">
      <w:pPr>
        <w:pStyle w:val="ConsPlusNormal"/>
        <w:spacing w:before="220"/>
        <w:jc w:val="center"/>
      </w:pPr>
      <w:r>
        <w:t>О ВНЕСЕНИИ ИЗМЕНЕНИЙ В НЕКОТОРЫЕ ПОСТАНОВЛЕНИЯ</w:t>
      </w:r>
    </w:p>
    <w:p w:rsidR="0071029C" w:rsidRDefault="0071029C">
      <w:pPr>
        <w:pStyle w:val="ConsPlusNormal"/>
        <w:jc w:val="center"/>
      </w:pPr>
      <w:r>
        <w:t>ПРАВИТЕЛЬСТВА ЧУКОТСКОГО АВТОНОМНОГО ОКРУГА</w:t>
      </w:r>
    </w:p>
    <w:p w:rsidR="0071029C" w:rsidRDefault="0071029C">
      <w:pPr>
        <w:pStyle w:val="ConsPlusNormal"/>
        <w:jc w:val="both"/>
      </w:pPr>
    </w:p>
    <w:p w:rsidR="0071029C" w:rsidRDefault="0071029C">
      <w:pPr>
        <w:pStyle w:val="ConsPlusNormal"/>
        <w:ind w:firstLine="540"/>
        <w:jc w:val="both"/>
      </w:pPr>
      <w:r>
        <w:t>В целях......................, Правительство Чукотского автономного округа</w:t>
      </w:r>
    </w:p>
    <w:p w:rsidR="0071029C" w:rsidRDefault="0071029C">
      <w:pPr>
        <w:pStyle w:val="ConsPlusNormal"/>
        <w:spacing w:before="220"/>
        <w:ind w:firstLine="540"/>
        <w:jc w:val="both"/>
      </w:pPr>
      <w:r>
        <w:t>ПОСТАНОВЛЯЕТ:</w:t>
      </w:r>
    </w:p>
    <w:p w:rsidR="0071029C" w:rsidRDefault="0071029C">
      <w:pPr>
        <w:pStyle w:val="ConsPlusNormal"/>
        <w:jc w:val="both"/>
      </w:pPr>
    </w:p>
    <w:p w:rsidR="0071029C" w:rsidRDefault="0071029C">
      <w:pPr>
        <w:pStyle w:val="ConsPlusNormal"/>
        <w:ind w:firstLine="540"/>
        <w:jc w:val="both"/>
      </w:pPr>
      <w:r>
        <w:t>1. Внести в Постановление Правительства Чукотского автономного округа от... N... "О............" ("Ведомости" N... - приложение к газете "Крайний Север" N... от...) следующее изменение:</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2. Внести в Постановление Правительства Чукотского автономного округа от... N... "О............." ("Ведомости" N... - приложение к газете "Крайний Север" N... от...) следующее изменение:</w:t>
      </w:r>
    </w:p>
    <w:p w:rsidR="0071029C" w:rsidRDefault="0071029C">
      <w:pPr>
        <w:pStyle w:val="ConsPlusNormal"/>
        <w:spacing w:before="220"/>
        <w:ind w:firstLine="540"/>
        <w:jc w:val="both"/>
      </w:pPr>
      <w:bookmarkStart w:id="25" w:name="P1580"/>
      <w:bookmarkEnd w:id="25"/>
      <w:r>
        <w:t>6. При одновременном внесении в нормативный правовой акт изменений и признании утратившими силу структурных единиц данного нормативного правового акта положения о внесении изменений и об утрате силы могут располагаться: в законодательном акте - в одной статье, в ином нормативном правовом акте - в одном пункте. При этом вносимые изменения и признание утратившими силу структурных единиц нормативного правового акта должны быть изложены последовательно (постатейно или по пунктам):</w:t>
      </w:r>
    </w:p>
    <w:p w:rsidR="0071029C" w:rsidRDefault="0071029C">
      <w:pPr>
        <w:pStyle w:val="ConsPlusNormal"/>
        <w:spacing w:before="220"/>
        <w:ind w:firstLine="540"/>
        <w:jc w:val="both"/>
      </w:pPr>
      <w:r>
        <w:t>Внести в Закон Чукотского автономного округа от... N... "О...................." ("Ведомости" N... - приложение к газете "Крайний Север" N... от...) следующие изменения:</w:t>
      </w:r>
    </w:p>
    <w:p w:rsidR="0071029C" w:rsidRDefault="0071029C">
      <w:pPr>
        <w:pStyle w:val="ConsPlusNormal"/>
        <w:spacing w:before="220"/>
        <w:ind w:firstLine="540"/>
        <w:jc w:val="both"/>
      </w:pPr>
      <w:r>
        <w:t>1) в статье 1 слова ".............." заменить словами "...............";</w:t>
      </w:r>
    </w:p>
    <w:p w:rsidR="0071029C" w:rsidRDefault="0071029C">
      <w:pPr>
        <w:pStyle w:val="ConsPlusNormal"/>
        <w:spacing w:before="220"/>
        <w:ind w:firstLine="540"/>
        <w:jc w:val="both"/>
      </w:pPr>
      <w:r>
        <w:lastRenderedPageBreak/>
        <w:t>2) часть 1 статьи 2 дополнить словами "................";</w:t>
      </w:r>
    </w:p>
    <w:p w:rsidR="0071029C" w:rsidRDefault="0071029C">
      <w:pPr>
        <w:pStyle w:val="ConsPlusNormal"/>
        <w:spacing w:before="220"/>
        <w:ind w:firstLine="540"/>
        <w:jc w:val="both"/>
      </w:pPr>
      <w:r>
        <w:t>3) в пункте 2 части 2 статьи 3 слова "................" исключить;</w:t>
      </w:r>
    </w:p>
    <w:p w:rsidR="0071029C" w:rsidRDefault="0071029C">
      <w:pPr>
        <w:pStyle w:val="ConsPlusNormal"/>
        <w:spacing w:before="220"/>
        <w:ind w:firstLine="540"/>
        <w:jc w:val="both"/>
      </w:pPr>
      <w:r>
        <w:t>4) статью 4 признать утратившей силу;</w:t>
      </w:r>
    </w:p>
    <w:p w:rsidR="0071029C" w:rsidRDefault="0071029C">
      <w:pPr>
        <w:pStyle w:val="ConsPlusNormal"/>
        <w:spacing w:before="220"/>
        <w:ind w:firstLine="540"/>
        <w:jc w:val="both"/>
      </w:pPr>
      <w:r>
        <w:t>5) часть 1 статьи 5 изложить в следующей редакции:</w:t>
      </w:r>
    </w:p>
    <w:p w:rsidR="0071029C" w:rsidRDefault="0071029C">
      <w:pPr>
        <w:pStyle w:val="ConsPlusNormal"/>
        <w:spacing w:before="220"/>
        <w:ind w:firstLine="540"/>
        <w:jc w:val="both"/>
      </w:pPr>
      <w:r>
        <w:t>"1.................";</w:t>
      </w:r>
    </w:p>
    <w:p w:rsidR="0071029C" w:rsidRDefault="0071029C">
      <w:pPr>
        <w:pStyle w:val="ConsPlusNormal"/>
        <w:spacing w:before="220"/>
        <w:ind w:firstLine="540"/>
        <w:jc w:val="both"/>
      </w:pPr>
      <w:r>
        <w:t>6) в статье 6 слова "................. заменить словами "..............".</w:t>
      </w:r>
    </w:p>
    <w:p w:rsidR="0071029C" w:rsidRDefault="0071029C">
      <w:pPr>
        <w:pStyle w:val="ConsPlusNormal"/>
        <w:jc w:val="both"/>
      </w:pPr>
    </w:p>
    <w:p w:rsidR="0071029C" w:rsidRDefault="0071029C">
      <w:pPr>
        <w:pStyle w:val="ConsPlusNormal"/>
        <w:jc w:val="center"/>
      </w:pPr>
      <w:r>
        <w:t>О ВНЕСЕНИИ ИЗМЕНЕНИЙ В ПОСТАНОВЛЕНИЕ ПРАВИТЕЛЬСТВА</w:t>
      </w:r>
    </w:p>
    <w:p w:rsidR="0071029C" w:rsidRDefault="0071029C">
      <w:pPr>
        <w:pStyle w:val="ConsPlusNormal"/>
        <w:jc w:val="center"/>
      </w:pPr>
      <w:r>
        <w:t>ЧУКОТСКОГО АВТОНОМНОГО ОКРУГА ОТ... N...</w:t>
      </w:r>
    </w:p>
    <w:p w:rsidR="0071029C" w:rsidRDefault="0071029C">
      <w:pPr>
        <w:pStyle w:val="ConsPlusNormal"/>
        <w:jc w:val="both"/>
      </w:pPr>
    </w:p>
    <w:p w:rsidR="0071029C" w:rsidRDefault="0071029C">
      <w:pPr>
        <w:pStyle w:val="ConsPlusNormal"/>
        <w:ind w:firstLine="540"/>
        <w:jc w:val="both"/>
      </w:pPr>
      <w:r>
        <w:t>В целях................., Правительство Чукотского автономного округа</w:t>
      </w:r>
    </w:p>
    <w:p w:rsidR="0071029C" w:rsidRDefault="0071029C">
      <w:pPr>
        <w:pStyle w:val="ConsPlusNormal"/>
        <w:spacing w:before="220"/>
        <w:ind w:firstLine="540"/>
        <w:jc w:val="both"/>
      </w:pPr>
      <w:r>
        <w:t>ПОСТАНОВЛЯЕТ:</w:t>
      </w:r>
    </w:p>
    <w:p w:rsidR="0071029C" w:rsidRDefault="0071029C">
      <w:pPr>
        <w:pStyle w:val="ConsPlusNormal"/>
        <w:jc w:val="both"/>
      </w:pPr>
    </w:p>
    <w:p w:rsidR="0071029C" w:rsidRDefault="0071029C">
      <w:pPr>
        <w:pStyle w:val="ConsPlusNormal"/>
        <w:ind w:firstLine="540"/>
        <w:jc w:val="both"/>
      </w:pPr>
      <w:r>
        <w:t>1. Внести в Постановление Правительства Чукотского автономного округа от... N... "О.........." ("Ведомости" N... - приложение к газете "Крайний Север" N... от...) следующие изменения:</w:t>
      </w:r>
    </w:p>
    <w:p w:rsidR="0071029C" w:rsidRDefault="0071029C">
      <w:pPr>
        <w:pStyle w:val="ConsPlusNormal"/>
        <w:spacing w:before="220"/>
        <w:ind w:firstLine="540"/>
        <w:jc w:val="both"/>
      </w:pPr>
      <w:r>
        <w:t>1) пункт 2 изложить в следующей редакции:</w:t>
      </w:r>
    </w:p>
    <w:p w:rsidR="0071029C" w:rsidRDefault="0071029C">
      <w:pPr>
        <w:pStyle w:val="ConsPlusNormal"/>
        <w:spacing w:before="220"/>
        <w:ind w:firstLine="540"/>
        <w:jc w:val="both"/>
      </w:pPr>
      <w:r>
        <w:t>"2...............................................";</w:t>
      </w:r>
    </w:p>
    <w:p w:rsidR="0071029C" w:rsidRDefault="0071029C">
      <w:pPr>
        <w:pStyle w:val="ConsPlusNormal"/>
        <w:spacing w:before="220"/>
        <w:ind w:firstLine="540"/>
        <w:jc w:val="both"/>
      </w:pPr>
      <w:r>
        <w:t>2) в разделе I Положения........................:</w:t>
      </w:r>
    </w:p>
    <w:p w:rsidR="0071029C" w:rsidRDefault="0071029C">
      <w:pPr>
        <w:pStyle w:val="ConsPlusNormal"/>
        <w:spacing w:before="220"/>
        <w:ind w:firstLine="540"/>
        <w:jc w:val="both"/>
      </w:pPr>
      <w:r>
        <w:t>а) наименование пункта 1 изложить в следующей редакции:</w:t>
      </w:r>
    </w:p>
    <w:p w:rsidR="0071029C" w:rsidRDefault="0071029C">
      <w:pPr>
        <w:pStyle w:val="ConsPlusNormal"/>
        <w:spacing w:before="220"/>
        <w:ind w:firstLine="540"/>
        <w:jc w:val="both"/>
      </w:pPr>
      <w:r>
        <w:t>"1...............................................";</w:t>
      </w:r>
    </w:p>
    <w:p w:rsidR="0071029C" w:rsidRDefault="0071029C">
      <w:pPr>
        <w:pStyle w:val="ConsPlusNormal"/>
        <w:spacing w:before="220"/>
        <w:ind w:firstLine="540"/>
        <w:jc w:val="both"/>
      </w:pPr>
      <w:r>
        <w:t>б) подпункт 1.4 пункта 1 признать утратившим силу;</w:t>
      </w:r>
    </w:p>
    <w:p w:rsidR="0071029C" w:rsidRDefault="0071029C">
      <w:pPr>
        <w:pStyle w:val="ConsPlusNormal"/>
        <w:spacing w:before="220"/>
        <w:ind w:firstLine="540"/>
        <w:jc w:val="both"/>
      </w:pPr>
      <w:r>
        <w:t>в) пункт 2 изложить в следующей редакции:</w:t>
      </w:r>
    </w:p>
    <w:p w:rsidR="0071029C" w:rsidRDefault="0071029C">
      <w:pPr>
        <w:pStyle w:val="ConsPlusNormal"/>
        <w:spacing w:before="220"/>
        <w:ind w:firstLine="540"/>
        <w:jc w:val="both"/>
      </w:pPr>
      <w:r>
        <w:t>"2...............................................";</w:t>
      </w:r>
    </w:p>
    <w:p w:rsidR="0071029C" w:rsidRDefault="0071029C">
      <w:pPr>
        <w:pStyle w:val="ConsPlusNormal"/>
        <w:spacing w:before="220"/>
        <w:ind w:firstLine="540"/>
        <w:jc w:val="both"/>
      </w:pPr>
      <w:r>
        <w:t>г) в пункте 3:</w:t>
      </w:r>
    </w:p>
    <w:p w:rsidR="0071029C" w:rsidRDefault="0071029C">
      <w:pPr>
        <w:pStyle w:val="ConsPlusNormal"/>
        <w:spacing w:before="220"/>
        <w:ind w:firstLine="540"/>
        <w:jc w:val="both"/>
      </w:pPr>
      <w:r>
        <w:t>в подпункте 3.2 слова ".............." заменить словами ".............";</w:t>
      </w:r>
    </w:p>
    <w:p w:rsidR="0071029C" w:rsidRDefault="0071029C">
      <w:pPr>
        <w:pStyle w:val="ConsPlusNormal"/>
        <w:spacing w:before="220"/>
        <w:ind w:firstLine="540"/>
        <w:jc w:val="both"/>
      </w:pPr>
      <w:r>
        <w:t>абзац восьмой подпункта 3.2 после слов "................." дополнить словами "...............";</w:t>
      </w:r>
    </w:p>
    <w:p w:rsidR="0071029C" w:rsidRDefault="0071029C">
      <w:pPr>
        <w:pStyle w:val="ConsPlusNormal"/>
        <w:spacing w:before="220"/>
        <w:ind w:firstLine="540"/>
        <w:jc w:val="both"/>
      </w:pPr>
      <w:r>
        <w:t>абзацы первый, второй и третий подпункта 3.3 исключить.</w:t>
      </w:r>
    </w:p>
    <w:p w:rsidR="0071029C" w:rsidRDefault="0071029C">
      <w:pPr>
        <w:pStyle w:val="ConsPlusNormal"/>
        <w:jc w:val="both"/>
      </w:pPr>
    </w:p>
    <w:p w:rsidR="0071029C" w:rsidRDefault="0071029C">
      <w:pPr>
        <w:pStyle w:val="ConsPlusNormal"/>
        <w:ind w:firstLine="540"/>
        <w:jc w:val="both"/>
      </w:pPr>
      <w:r>
        <w:t>7. При внесении изменений в нормативный правовой акт обязательно указываются вид акта, дата подписания акта, его регистрационный номер (если он есть), наименование, а также соответствующие источники его официального опубликования:</w:t>
      </w:r>
    </w:p>
    <w:p w:rsidR="0071029C" w:rsidRDefault="0071029C">
      <w:pPr>
        <w:pStyle w:val="ConsPlusNormal"/>
        <w:spacing w:before="220"/>
        <w:ind w:firstLine="540"/>
        <w:jc w:val="both"/>
      </w:pPr>
      <w:r>
        <w:t>Внести в Закон Чукотского автономного округа от 24 октября 2007 года N 130-ОЗ "О бюджете Чукотского территориального фонда обязательного медицинского страхования на 2008 год" ("Ведомости" N 42/1 (318/1) - приложение к газете "Крайний Север" N 42 (1593) от 26.10.2007, "Ведомости" N 7/1 (334/1) - приложение к газете "Крайний Север" N 7 (1609) от 22.02.2008) следующие изменения:...;</w:t>
      </w:r>
    </w:p>
    <w:p w:rsidR="0071029C" w:rsidRDefault="0071029C">
      <w:pPr>
        <w:pStyle w:val="ConsPlusNormal"/>
        <w:jc w:val="both"/>
      </w:pPr>
    </w:p>
    <w:p w:rsidR="0071029C" w:rsidRDefault="0071029C">
      <w:pPr>
        <w:pStyle w:val="ConsPlusNormal"/>
        <w:ind w:firstLine="540"/>
        <w:jc w:val="both"/>
      </w:pPr>
      <w:r>
        <w:t xml:space="preserve">Внести в Постановление Правительства Чукотского автономного округа от 28 декабря 2006 г. </w:t>
      </w:r>
      <w:r>
        <w:lastRenderedPageBreak/>
        <w:t>N 259 "Об утверждении структуры, предельной штатной численности и Положения об Управлении государственной службы занятости населения Чукотского автономного округа" ("Ведомости" N 49/4 (276/4) - приложение к газете "Крайний Север" N 51 (1551) от 29.12.2006, "Ведомости" N 47 (323) - приложение к газете "Крайний Север" N 47 (1598) от 30.11.2007, "Ведомости" N 20 (347) - приложение к газете "Крайний Север" N 20 (1622) от 23.05.2008, "Ведомости" N 28 (355) - приложение к газете "Крайний Север" N 28 (1630) от 18.07.2008) следующее изменение:.............................</w:t>
      </w:r>
    </w:p>
    <w:p w:rsidR="0071029C" w:rsidRDefault="0071029C">
      <w:pPr>
        <w:pStyle w:val="ConsPlusNormal"/>
        <w:spacing w:before="220"/>
        <w:ind w:firstLine="540"/>
        <w:jc w:val="both"/>
      </w:pPr>
      <w:r>
        <w:t>Если подлежащий изменению нормативный правовой акт был изложен полностью в новой редакции, то указываются его реквизиты в следующей последовательности: вид нормативного правового акта, дата подписания нормативного правового акта, его регистрационный номер (если он есть), наименование, а в круглых скобках указываются вид нормативного правового акта, дата подписания и регистрационный номер нормативного правового акта, полностью изложившего данный акт в новой редакции:</w:t>
      </w:r>
    </w:p>
    <w:p w:rsidR="0071029C" w:rsidRDefault="0071029C">
      <w:pPr>
        <w:pStyle w:val="ConsPlusNormal"/>
        <w:spacing w:before="220"/>
        <w:ind w:firstLine="540"/>
        <w:jc w:val="both"/>
      </w:pPr>
      <w:r>
        <w:t>Внести в Закон Чукотского автономного округа от 28 ноября 1998 года N 41-ОЗ "О флаге Чукотского автономного округа" (в редакции Закона Чукотского автономного округа от 19 февраля 2004 года N 04-ОЗ) ("Ведомости" N 4 - приложение к газете "Крайний Север" N 171 - 172 (1079) от 12.12.1997, "Ведомости" N 4 (150) - приложение к газете "Крайний Север" N 9 (1405) от 27.02.2004) следующие изменения:...;</w:t>
      </w:r>
    </w:p>
    <w:p w:rsidR="0071029C" w:rsidRDefault="0071029C">
      <w:pPr>
        <w:pStyle w:val="ConsPlusNormal"/>
        <w:jc w:val="both"/>
      </w:pPr>
    </w:p>
    <w:p w:rsidR="0071029C" w:rsidRDefault="0071029C">
      <w:pPr>
        <w:pStyle w:val="ConsPlusNormal"/>
        <w:ind w:firstLine="540"/>
        <w:jc w:val="both"/>
      </w:pPr>
      <w:r>
        <w:t>Внести в Постановление Правительства Чукотского автономного округа от... N... "Об " (в редакции Постановления Правительства Чукотского автономного округа от... N...) ("Ведомости" N... - приложение к газете "Крайний Север" N... от..., "Ведомости" N... - приложение к газете "Крайний Север" N... от...) следующие изменения:.....</w:t>
      </w:r>
    </w:p>
    <w:p w:rsidR="0071029C" w:rsidRDefault="0071029C">
      <w:pPr>
        <w:pStyle w:val="ConsPlusNormal"/>
        <w:spacing w:before="220"/>
        <w:ind w:firstLine="540"/>
        <w:jc w:val="both"/>
      </w:pPr>
      <w:r>
        <w:t>8. Независимо от конкретного содержания проекта законодательного акта (проекта иного нормативного правового акта), то есть независимо от того, имеются ли в тексте проекта законодательного акта (проекта иного нормативного правового акта) замена слов, цифр, исключение слов, цифр или предложений, исключение структурных единиц не вступившего в силу законодательного акта (иного нормативного правового акта), новая редакция структурной единицы законодательного акта (иного нормативного правового акта), дополнение структурной единицы статьи законодательного акта (пункта иного нормативного правового акта) новыми словами, цифрами или предложениями либо дополнение структурных единиц в законодательный акт (иной нормативный правовой акт), наименование законодательного акта (иного нормативного правового акта) всегда содержит только слово "изменение" в соответствующем числе и оформляется следующим образом:</w:t>
      </w:r>
    </w:p>
    <w:p w:rsidR="0071029C" w:rsidRDefault="0071029C">
      <w:pPr>
        <w:pStyle w:val="ConsPlusNormal"/>
        <w:spacing w:before="220"/>
        <w:jc w:val="center"/>
      </w:pPr>
      <w:r>
        <w:t>"О ВНЕСЕНИИ ИЗМЕНЕНИЯ В ЗАКОН ЧУКОТСКОГО АВТОНОМНОГО ОКРУГА</w:t>
      </w:r>
    </w:p>
    <w:p w:rsidR="0071029C" w:rsidRDefault="0071029C">
      <w:pPr>
        <w:pStyle w:val="ConsPlusNormal"/>
        <w:jc w:val="center"/>
      </w:pPr>
      <w:r>
        <w:t>".................................................."</w:t>
      </w:r>
    </w:p>
    <w:p w:rsidR="0071029C" w:rsidRDefault="0071029C">
      <w:pPr>
        <w:pStyle w:val="ConsPlusNormal"/>
        <w:jc w:val="both"/>
      </w:pPr>
    </w:p>
    <w:p w:rsidR="0071029C" w:rsidRDefault="0071029C">
      <w:pPr>
        <w:pStyle w:val="ConsPlusNormal"/>
        <w:ind w:firstLine="540"/>
        <w:jc w:val="both"/>
      </w:pPr>
      <w:r>
        <w:t>или</w:t>
      </w:r>
    </w:p>
    <w:p w:rsidR="0071029C" w:rsidRDefault="0071029C">
      <w:pPr>
        <w:pStyle w:val="ConsPlusNormal"/>
        <w:jc w:val="both"/>
      </w:pPr>
    </w:p>
    <w:p w:rsidR="0071029C" w:rsidRDefault="0071029C">
      <w:pPr>
        <w:pStyle w:val="ConsPlusNormal"/>
        <w:jc w:val="center"/>
      </w:pPr>
      <w:r>
        <w:t>"О ВНЕСЕНИИ ИЗМЕНЕНИЙ В ЗАКОН ЧУКОТСКОГО АВТОНОМНОГО ОКРУГА</w:t>
      </w:r>
    </w:p>
    <w:p w:rsidR="0071029C" w:rsidRDefault="0071029C">
      <w:pPr>
        <w:pStyle w:val="ConsPlusNormal"/>
        <w:jc w:val="center"/>
      </w:pPr>
      <w:r>
        <w:t>".................................................."</w:t>
      </w:r>
    </w:p>
    <w:p w:rsidR="0071029C" w:rsidRDefault="0071029C">
      <w:pPr>
        <w:pStyle w:val="ConsPlusNormal"/>
        <w:jc w:val="both"/>
      </w:pPr>
    </w:p>
    <w:p w:rsidR="0071029C" w:rsidRDefault="0071029C">
      <w:pPr>
        <w:pStyle w:val="ConsPlusNormal"/>
        <w:ind w:firstLine="540"/>
        <w:jc w:val="both"/>
      </w:pPr>
      <w:r>
        <w:t>или</w:t>
      </w:r>
    </w:p>
    <w:p w:rsidR="0071029C" w:rsidRDefault="0071029C">
      <w:pPr>
        <w:pStyle w:val="ConsPlusNormal"/>
        <w:jc w:val="both"/>
      </w:pPr>
    </w:p>
    <w:p w:rsidR="0071029C" w:rsidRDefault="0071029C">
      <w:pPr>
        <w:pStyle w:val="ConsPlusNormal"/>
        <w:jc w:val="center"/>
      </w:pPr>
      <w:r>
        <w:t>"О ВНЕСЕНИИ ИЗМЕНЕНИЙ В НЕКОТОРЫЕ ЗАКОНОДАТЕЛЬНЫЕ АКТЫ</w:t>
      </w:r>
    </w:p>
    <w:p w:rsidR="0071029C" w:rsidRDefault="0071029C">
      <w:pPr>
        <w:pStyle w:val="ConsPlusNormal"/>
        <w:jc w:val="center"/>
      </w:pPr>
      <w:r>
        <w:t>ЧУКОТСКОГО АВТОНОМНОГО ОКРУГА О РЕГИОНАЛЬНЫХ НАЛОГАХ"</w:t>
      </w:r>
    </w:p>
    <w:p w:rsidR="0071029C" w:rsidRDefault="0071029C">
      <w:pPr>
        <w:pStyle w:val="ConsPlusNormal"/>
        <w:jc w:val="both"/>
      </w:pPr>
    </w:p>
    <w:p w:rsidR="0071029C" w:rsidRDefault="0071029C">
      <w:pPr>
        <w:pStyle w:val="ConsPlusNormal"/>
        <w:jc w:val="center"/>
      </w:pPr>
      <w:r>
        <w:t>О ВНЕСЕНИИ ИЗМЕНЕНИЯ В ПОСТАНОВЛЕНИЕ ПРАВИТЕЛЬСТВА</w:t>
      </w:r>
    </w:p>
    <w:p w:rsidR="0071029C" w:rsidRDefault="0071029C">
      <w:pPr>
        <w:pStyle w:val="ConsPlusNormal"/>
        <w:jc w:val="center"/>
      </w:pPr>
      <w:r>
        <w:t>ЧУКОТСКОГО АВТОНОМНОГО ОКРУГА ОТ... N...</w:t>
      </w:r>
    </w:p>
    <w:p w:rsidR="0071029C" w:rsidRDefault="0071029C">
      <w:pPr>
        <w:pStyle w:val="ConsPlusNormal"/>
        <w:jc w:val="both"/>
      </w:pPr>
    </w:p>
    <w:p w:rsidR="0071029C" w:rsidRDefault="0071029C">
      <w:pPr>
        <w:pStyle w:val="ConsPlusNormal"/>
        <w:ind w:firstLine="540"/>
        <w:jc w:val="both"/>
      </w:pPr>
      <w:r>
        <w:lastRenderedPageBreak/>
        <w:t>или</w:t>
      </w:r>
    </w:p>
    <w:p w:rsidR="0071029C" w:rsidRDefault="0071029C">
      <w:pPr>
        <w:pStyle w:val="ConsPlusNormal"/>
        <w:jc w:val="both"/>
      </w:pPr>
    </w:p>
    <w:p w:rsidR="0071029C" w:rsidRDefault="0071029C">
      <w:pPr>
        <w:pStyle w:val="ConsPlusNormal"/>
        <w:jc w:val="center"/>
      </w:pPr>
      <w:r>
        <w:t>О ВНЕСЕНИИ ИЗМЕНЕНИЙ В ПОСТАНОВЛЕНИЕ ПРАВИТЕЛЬСТВА</w:t>
      </w:r>
    </w:p>
    <w:p w:rsidR="0071029C" w:rsidRDefault="0071029C">
      <w:pPr>
        <w:pStyle w:val="ConsPlusNormal"/>
        <w:jc w:val="center"/>
      </w:pPr>
      <w:r>
        <w:t>ЧУКОТСКОГО АВТОНОМНОГО ОКРУГА ОТ... N...</w:t>
      </w:r>
    </w:p>
    <w:p w:rsidR="0071029C" w:rsidRDefault="0071029C">
      <w:pPr>
        <w:pStyle w:val="ConsPlusNormal"/>
        <w:jc w:val="both"/>
      </w:pPr>
    </w:p>
    <w:p w:rsidR="0071029C" w:rsidRDefault="0071029C">
      <w:pPr>
        <w:pStyle w:val="ConsPlusNormal"/>
        <w:ind w:firstLine="540"/>
        <w:jc w:val="both"/>
      </w:pPr>
      <w:r>
        <w:t>или</w:t>
      </w:r>
    </w:p>
    <w:p w:rsidR="0071029C" w:rsidRDefault="0071029C">
      <w:pPr>
        <w:pStyle w:val="ConsPlusNormal"/>
        <w:jc w:val="both"/>
      </w:pPr>
    </w:p>
    <w:p w:rsidR="0071029C" w:rsidRDefault="0071029C">
      <w:pPr>
        <w:pStyle w:val="ConsPlusNormal"/>
        <w:jc w:val="center"/>
      </w:pPr>
      <w:r>
        <w:t>О ВНЕСЕНИИ ИЗМЕНЕНИЙ В НЕКОТОРЫЕ ПОСТАНОВЛЕНИЯ</w:t>
      </w:r>
    </w:p>
    <w:p w:rsidR="0071029C" w:rsidRDefault="0071029C">
      <w:pPr>
        <w:pStyle w:val="ConsPlusNormal"/>
        <w:jc w:val="center"/>
      </w:pPr>
      <w:r>
        <w:t>ПРАВИТЕЛЬСТВА ЧУКОТСКОГО АВТОНОМНОГО ОКРУГА</w:t>
      </w:r>
    </w:p>
    <w:p w:rsidR="0071029C" w:rsidRDefault="0071029C">
      <w:pPr>
        <w:pStyle w:val="ConsPlusNormal"/>
        <w:jc w:val="both"/>
      </w:pPr>
    </w:p>
    <w:p w:rsidR="0071029C" w:rsidRDefault="0071029C">
      <w:pPr>
        <w:pStyle w:val="ConsPlusNormal"/>
        <w:ind w:firstLine="540"/>
        <w:jc w:val="both"/>
      </w:pPr>
      <w:r>
        <w:t>То же правило действует в отношении абзаца первого каждой статьи законопроекта (пункта проекта иного нормативного правового акта), если статья законопроекта (пункт иного нормативного правового акта) содержит два или более изменения:</w:t>
      </w:r>
    </w:p>
    <w:p w:rsidR="0071029C" w:rsidRDefault="0071029C">
      <w:pPr>
        <w:pStyle w:val="ConsPlusNormal"/>
        <w:spacing w:before="220"/>
        <w:ind w:firstLine="540"/>
        <w:jc w:val="both"/>
      </w:pPr>
      <w:r>
        <w:t>Статья 1</w:t>
      </w:r>
    </w:p>
    <w:p w:rsidR="0071029C" w:rsidRDefault="0071029C">
      <w:pPr>
        <w:pStyle w:val="ConsPlusNormal"/>
        <w:spacing w:before="220"/>
        <w:ind w:firstLine="540"/>
        <w:jc w:val="both"/>
      </w:pPr>
      <w:r>
        <w:t>Внести в Закон Чукотского автономного округа от............. N... "О.............." ("Ведомости" N... - приложение к газете "Крайний Север" N... от...) следующие изменения:</w:t>
      </w:r>
    </w:p>
    <w:p w:rsidR="0071029C" w:rsidRDefault="0071029C">
      <w:pPr>
        <w:pStyle w:val="ConsPlusNormal"/>
        <w:spacing w:before="220"/>
        <w:ind w:firstLine="540"/>
        <w:jc w:val="both"/>
      </w:pPr>
      <w:r>
        <w:t>1) часть 1 статьи 2 дополнить предложением следующего содержания:</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2) в части 2 статьи 5 слова ".................." исключить;</w:t>
      </w:r>
    </w:p>
    <w:p w:rsidR="0071029C" w:rsidRDefault="0071029C">
      <w:pPr>
        <w:pStyle w:val="ConsPlusNormal"/>
        <w:spacing w:before="220"/>
        <w:ind w:firstLine="540"/>
        <w:jc w:val="both"/>
      </w:pPr>
      <w:r>
        <w:t>3) статью 6 изложить в следующей редакции:</w:t>
      </w:r>
    </w:p>
    <w:p w:rsidR="0071029C" w:rsidRDefault="0071029C">
      <w:pPr>
        <w:pStyle w:val="ConsPlusNormal"/>
        <w:spacing w:before="220"/>
        <w:ind w:firstLine="540"/>
        <w:jc w:val="both"/>
      </w:pPr>
      <w:r>
        <w:t>"Статья 6</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Внести в Постановление Правительства Чукотского автономного округа от... N... ("Ведомости" N... - приложение к газете "Крайний Север" N... от...) следующие изменения:</w:t>
      </w:r>
    </w:p>
    <w:p w:rsidR="0071029C" w:rsidRDefault="0071029C">
      <w:pPr>
        <w:pStyle w:val="ConsPlusNormal"/>
        <w:spacing w:before="220"/>
        <w:ind w:firstLine="540"/>
        <w:jc w:val="both"/>
      </w:pPr>
      <w:r>
        <w:t>1) пункт 1 изложить в следующей редакции:</w:t>
      </w:r>
    </w:p>
    <w:p w:rsidR="0071029C" w:rsidRDefault="0071029C">
      <w:pPr>
        <w:pStyle w:val="ConsPlusNormal"/>
        <w:spacing w:before="220"/>
        <w:ind w:firstLine="540"/>
        <w:jc w:val="both"/>
      </w:pPr>
      <w:r>
        <w:t>"1..........................";</w:t>
      </w:r>
    </w:p>
    <w:p w:rsidR="0071029C" w:rsidRDefault="0071029C">
      <w:pPr>
        <w:pStyle w:val="ConsPlusNormal"/>
        <w:spacing w:before="220"/>
        <w:ind w:firstLine="540"/>
        <w:jc w:val="both"/>
      </w:pPr>
      <w:r>
        <w:t>2) в пункте 2 слова "............." исключить;</w:t>
      </w:r>
    </w:p>
    <w:p w:rsidR="0071029C" w:rsidRDefault="0071029C">
      <w:pPr>
        <w:pStyle w:val="ConsPlusNormal"/>
        <w:spacing w:before="220"/>
        <w:ind w:firstLine="540"/>
        <w:jc w:val="both"/>
      </w:pPr>
      <w:r>
        <w:t>3) пункт 3 дополнить словами "...................".</w:t>
      </w:r>
    </w:p>
    <w:p w:rsidR="0071029C" w:rsidRDefault="0071029C">
      <w:pPr>
        <w:pStyle w:val="ConsPlusNormal"/>
        <w:jc w:val="both"/>
      </w:pPr>
    </w:p>
    <w:p w:rsidR="0071029C" w:rsidRDefault="0071029C">
      <w:pPr>
        <w:pStyle w:val="ConsPlusNormal"/>
        <w:ind w:firstLine="540"/>
        <w:jc w:val="both"/>
      </w:pPr>
      <w:r>
        <w:t>9. При внесении изменений в одну или две (не более) статьи законодательного акта наименование законопроекта целесообразно конкретизировать:</w:t>
      </w:r>
    </w:p>
    <w:p w:rsidR="0071029C" w:rsidRDefault="0071029C">
      <w:pPr>
        <w:pStyle w:val="ConsPlusNormal"/>
        <w:spacing w:before="220"/>
        <w:jc w:val="center"/>
      </w:pPr>
      <w:r>
        <w:t>"О ВНЕСЕНИИ ИЗМЕНЕНИЙ В СТАТЬЮ 30 УСТАВА ЧУКОТСКОГО</w:t>
      </w:r>
    </w:p>
    <w:p w:rsidR="0071029C" w:rsidRDefault="0071029C">
      <w:pPr>
        <w:pStyle w:val="ConsPlusNormal"/>
        <w:jc w:val="center"/>
      </w:pPr>
      <w:r>
        <w:t>АВТОНОМНОГО ОКРУГА И ЗАКОН ЧУКОТСКОГО АВТОНОМНОГО ОКРУГА</w:t>
      </w:r>
    </w:p>
    <w:p w:rsidR="0071029C" w:rsidRDefault="0071029C">
      <w:pPr>
        <w:pStyle w:val="ConsPlusNormal"/>
        <w:jc w:val="center"/>
      </w:pPr>
      <w:r>
        <w:t>"О СТАТУСЕ ДЕПУТАТА ДУМЫ ЧУКОТСКОГО АВТОНОМНОГО ОКРУГА"</w:t>
      </w:r>
    </w:p>
    <w:p w:rsidR="0071029C" w:rsidRDefault="0071029C">
      <w:pPr>
        <w:pStyle w:val="ConsPlusNormal"/>
        <w:ind w:firstLine="540"/>
        <w:jc w:val="both"/>
      </w:pPr>
      <w:r>
        <w:t>или</w:t>
      </w:r>
    </w:p>
    <w:p w:rsidR="0071029C" w:rsidRDefault="0071029C">
      <w:pPr>
        <w:pStyle w:val="ConsPlusNormal"/>
        <w:spacing w:before="220"/>
        <w:jc w:val="center"/>
      </w:pPr>
      <w:r>
        <w:t>"О ВНЕСЕНИИ ИЗМЕНЕНИЙ В СТАТЬИ 2 И 4 ЗАКОНА ЧУКОТСКОГО</w:t>
      </w:r>
    </w:p>
    <w:p w:rsidR="0071029C" w:rsidRDefault="0071029C">
      <w:pPr>
        <w:pStyle w:val="ConsPlusNormal"/>
        <w:jc w:val="center"/>
      </w:pPr>
      <w:r>
        <w:t>АВТОНОМНОГО ОКРУГА "О НЕКОТОРЫХ ГАРАНТИЯХ И КОМПЕНСАЦИЯХ</w:t>
      </w:r>
    </w:p>
    <w:p w:rsidR="0071029C" w:rsidRDefault="0071029C">
      <w:pPr>
        <w:pStyle w:val="ConsPlusNormal"/>
        <w:jc w:val="center"/>
      </w:pPr>
      <w:r>
        <w:t>ДЛЯ ЛИЦ, РАБОТАЮЩИХ В ОРГАНИЗАЦИЯХ, ФИНАНСИРУЕМЫХ ИЗ</w:t>
      </w:r>
    </w:p>
    <w:p w:rsidR="0071029C" w:rsidRDefault="0071029C">
      <w:pPr>
        <w:pStyle w:val="ConsPlusNormal"/>
        <w:jc w:val="center"/>
      </w:pPr>
      <w:r>
        <w:t>ОКРУЖНОГО БЮДЖЕТА ЧУКОТСКОГО АВТОНОМНОГО ОКРУГА</w:t>
      </w:r>
    </w:p>
    <w:p w:rsidR="0071029C" w:rsidRDefault="0071029C">
      <w:pPr>
        <w:pStyle w:val="ConsPlusNormal"/>
        <w:jc w:val="center"/>
      </w:pPr>
      <w:r>
        <w:t>И РАСПОЛОЖЕННЫХ В ЧУКОТСКОМ АВТОНОМНОМ ОКРУГЕ"</w:t>
      </w:r>
    </w:p>
    <w:p w:rsidR="0071029C" w:rsidRDefault="0071029C">
      <w:pPr>
        <w:pStyle w:val="ConsPlusNormal"/>
        <w:jc w:val="both"/>
      </w:pPr>
    </w:p>
    <w:p w:rsidR="0071029C" w:rsidRDefault="0071029C">
      <w:pPr>
        <w:pStyle w:val="ConsPlusNormal"/>
        <w:ind w:firstLine="540"/>
        <w:jc w:val="both"/>
      </w:pPr>
      <w:r>
        <w:lastRenderedPageBreak/>
        <w:t>10. Изменения всегда вносятся только в основной нормативный правовой акт. Вносить изменения в основной нормативный правовой акт путем внесения изменений в изменяющий его нормативный правовой акт недопустимо.</w:t>
      </w:r>
    </w:p>
    <w:p w:rsidR="0071029C" w:rsidRDefault="0071029C">
      <w:pPr>
        <w:pStyle w:val="ConsPlusNormal"/>
        <w:spacing w:before="220"/>
        <w:ind w:firstLine="540"/>
        <w:jc w:val="both"/>
      </w:pPr>
      <w:r>
        <w:t>11. Внесение в основной нормативный правовой акт правовых норм временного характера не допускается.</w:t>
      </w:r>
    </w:p>
    <w:p w:rsidR="0071029C" w:rsidRDefault="0071029C">
      <w:pPr>
        <w:pStyle w:val="ConsPlusNormal"/>
        <w:spacing w:before="220"/>
        <w:ind w:firstLine="540"/>
        <w:jc w:val="both"/>
      </w:pPr>
      <w:r>
        <w:t>При необходимости установить временное (отличающееся от общеустановленного) правовое регулирование по определенным вопросам принимается самостоятельный нормативный правовой акт.</w:t>
      </w:r>
    </w:p>
    <w:p w:rsidR="0071029C" w:rsidRDefault="0071029C">
      <w:pPr>
        <w:pStyle w:val="ConsPlusNormal"/>
        <w:spacing w:before="220"/>
        <w:ind w:firstLine="540"/>
        <w:jc w:val="both"/>
      </w:pPr>
      <w:r>
        <w:t>12. При внесении изменений в нормативные правовые акты соответствующий текст заключается в кавычки.</w:t>
      </w:r>
    </w:p>
    <w:p w:rsidR="0071029C" w:rsidRDefault="0071029C">
      <w:pPr>
        <w:pStyle w:val="ConsPlusNormal"/>
        <w:spacing w:before="220"/>
        <w:ind w:firstLine="540"/>
        <w:jc w:val="both"/>
      </w:pPr>
      <w:r>
        <w:t>13. Вносимые в нормативный правовой акт изменения должны излагаться последовательно (постатейно или по пунктам) с указанием конкретной структурной единицы, в которую вносятся изменения.</w:t>
      </w:r>
    </w:p>
    <w:p w:rsidR="0071029C" w:rsidRDefault="0071029C">
      <w:pPr>
        <w:pStyle w:val="ConsPlusNormal"/>
        <w:spacing w:before="220"/>
        <w:ind w:firstLine="540"/>
        <w:jc w:val="both"/>
      </w:pPr>
      <w:r>
        <w:t>14. При внесении изменений в кодексы, состоящие из нескольких частей, принятых различными законодательными актами, в обязательном порядке указывается часть кодекса, в которую вносятся изменения:</w:t>
      </w:r>
    </w:p>
    <w:p w:rsidR="0071029C" w:rsidRDefault="0071029C">
      <w:pPr>
        <w:pStyle w:val="ConsPlusNormal"/>
        <w:spacing w:before="220"/>
        <w:ind w:firstLine="540"/>
        <w:jc w:val="both"/>
      </w:pPr>
      <w:r>
        <w:t>15. При дополнении законодательного акта статьей, главой, разделом, находящимися на стыке соответственно глав, разделов, частей, указывается точное месторасположение дополняемых статьи, главы, раздела со ссылкой на соответствующую главу, раздел, часть законодательного акта, например, в главе 1 имеется 7 статей:</w:t>
      </w:r>
    </w:p>
    <w:p w:rsidR="0071029C" w:rsidRDefault="0071029C">
      <w:pPr>
        <w:pStyle w:val="ConsPlusNormal"/>
        <w:spacing w:before="220"/>
        <w:ind w:firstLine="540"/>
        <w:jc w:val="both"/>
      </w:pPr>
      <w:r>
        <w:t>Главу 2 дополнить статьей 7.1 следующего содержания:</w:t>
      </w:r>
    </w:p>
    <w:p w:rsidR="0071029C" w:rsidRDefault="0071029C">
      <w:pPr>
        <w:pStyle w:val="ConsPlusNormal"/>
        <w:spacing w:before="220"/>
        <w:ind w:firstLine="540"/>
        <w:jc w:val="both"/>
      </w:pPr>
      <w:r>
        <w:t>"Статья 7.1................................</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16. Внесение изменений в обобщенной форме в нормативный правовой акт (в том числе замена слов и словосочетаний с использованием формулировки "по тексту") не допускается.</w:t>
      </w:r>
    </w:p>
    <w:p w:rsidR="0071029C" w:rsidRDefault="0071029C">
      <w:pPr>
        <w:pStyle w:val="ConsPlusNormal"/>
        <w:spacing w:before="220"/>
        <w:ind w:firstLine="540"/>
        <w:jc w:val="both"/>
      </w:pPr>
      <w:r>
        <w:t>По общему правилу каждое изменение должно быть оформлено отдельно с указанием конкретной структурной единицы нормативного правового акта, которая изменяется.</w:t>
      </w:r>
    </w:p>
    <w:p w:rsidR="0071029C" w:rsidRDefault="0071029C">
      <w:pPr>
        <w:pStyle w:val="ConsPlusNormal"/>
        <w:spacing w:before="220"/>
        <w:ind w:firstLine="540"/>
        <w:jc w:val="both"/>
      </w:pPr>
      <w:r>
        <w:t>Исключение может составлять только внесение изменений в обобщенной форме в одну статью законодательного акта (пункт иного нормативного правового акта) или их структурные единицы. Если в эту статью (пункт) или ее (его) структурную единицу никакие другие изменения не вносятся, а заменяемые слово или слова везде употреблены в одном и том же числе и падеже, то такое изменение должно быть оформлено следующим образом:</w:t>
      </w:r>
    </w:p>
    <w:p w:rsidR="0071029C" w:rsidRDefault="0071029C">
      <w:pPr>
        <w:pStyle w:val="ConsPlusNormal"/>
        <w:spacing w:before="220"/>
        <w:ind w:firstLine="540"/>
        <w:jc w:val="both"/>
      </w:pPr>
      <w:r>
        <w:t>В статье 10 Закона Чукотского автономного округа от... N... "О........." ("Ведомости" N 19 (158) - приложение к газете "Крайний Север" N 19 (1415) от 07.05.2004) слова "............" заменить словами ".............".</w:t>
      </w:r>
    </w:p>
    <w:p w:rsidR="0071029C" w:rsidRDefault="0071029C">
      <w:pPr>
        <w:pStyle w:val="ConsPlusNormal"/>
        <w:spacing w:before="220"/>
        <w:ind w:firstLine="540"/>
        <w:jc w:val="both"/>
      </w:pPr>
      <w:r>
        <w:t>17. Если в статье законодательного акта (пункте иного нормативного правового акта)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а другие изменения в эту статью (пункт) или ее (его) структурную единицу не вносятся, то применяется следующая формулировка:</w:t>
      </w:r>
    </w:p>
    <w:p w:rsidR="0071029C" w:rsidRDefault="0071029C">
      <w:pPr>
        <w:pStyle w:val="ConsPlusNormal"/>
        <w:spacing w:before="220"/>
        <w:ind w:firstLine="540"/>
        <w:jc w:val="both"/>
      </w:pPr>
      <w:r>
        <w:t xml:space="preserve">В статье 5 Закона Чукотского автономного округа от... N... "О..........." слова "....... (слова </w:t>
      </w:r>
      <w:r>
        <w:lastRenderedPageBreak/>
        <w:t>указываются в именительном падеже единственного или множественного числа)......" в соответствующем падеже заменить словами "...... (слова указываются в именительном падеже единственного или множественного числа)......" в соответствующем падеже;</w:t>
      </w:r>
    </w:p>
    <w:p w:rsidR="0071029C" w:rsidRDefault="0071029C">
      <w:pPr>
        <w:pStyle w:val="ConsPlusNormal"/>
        <w:spacing w:before="220"/>
        <w:ind w:firstLine="540"/>
        <w:jc w:val="both"/>
      </w:pPr>
      <w:r>
        <w:t>Внести в Постановление Правительства Чукотского автономного округа от... N... "О.........." ("Ведомости" N... - приложение к газете "Крайний Север" N... от...) следующие изменения:</w:t>
      </w:r>
    </w:p>
    <w:p w:rsidR="0071029C" w:rsidRDefault="0071029C">
      <w:pPr>
        <w:pStyle w:val="ConsPlusNormal"/>
        <w:spacing w:before="220"/>
        <w:ind w:firstLine="540"/>
        <w:jc w:val="both"/>
      </w:pPr>
      <w:r>
        <w:t>1) в пункте 5 Порядка слова "... (слова указываются в именительном падеже единственного или множественного числа)..." в соответствующем падеже заменить словами "... (слова указываются в именительном падеже единственного или множественного числа)..." в соответствующем падеже;</w:t>
      </w:r>
    </w:p>
    <w:p w:rsidR="0071029C" w:rsidRDefault="0071029C">
      <w:pPr>
        <w:pStyle w:val="ConsPlusNormal"/>
        <w:spacing w:before="220"/>
        <w:ind w:firstLine="540"/>
        <w:jc w:val="both"/>
      </w:pPr>
      <w:r>
        <w:t>2)................................................................</w:t>
      </w:r>
    </w:p>
    <w:p w:rsidR="0071029C" w:rsidRDefault="0071029C">
      <w:pPr>
        <w:pStyle w:val="ConsPlusNormal"/>
        <w:spacing w:before="220"/>
        <w:ind w:firstLine="540"/>
        <w:jc w:val="both"/>
      </w:pPr>
      <w:r>
        <w:t>18. При внесении изменения в нормативный правовой акт сначала указывается, какая структурная единица изменяется, потом указывается характер изменений. Внесение изменений в нормативный правовой акт следует оформлять, начиная с наименьшей структурной единицы.</w:t>
      </w:r>
    </w:p>
    <w:p w:rsidR="0071029C" w:rsidRDefault="0071029C">
      <w:pPr>
        <w:pStyle w:val="ConsPlusNormal"/>
        <w:spacing w:before="220"/>
        <w:ind w:firstLine="540"/>
        <w:jc w:val="both"/>
      </w:pPr>
      <w:r>
        <w:t>абзац седьмой части 1 статьи 2 "............." дополнить словами "............";</w:t>
      </w:r>
    </w:p>
    <w:p w:rsidR="0071029C" w:rsidRDefault="0071029C">
      <w:pPr>
        <w:pStyle w:val="ConsPlusNormal"/>
        <w:spacing w:before="220"/>
        <w:ind w:firstLine="540"/>
        <w:jc w:val="both"/>
      </w:pPr>
      <w:r>
        <w:t>абзац третий подпункта 4.1.3 пункта 4.1 Порядка исключить.</w:t>
      </w:r>
    </w:p>
    <w:p w:rsidR="0071029C" w:rsidRDefault="0071029C">
      <w:pPr>
        <w:pStyle w:val="ConsPlusNormal"/>
        <w:spacing w:before="220"/>
        <w:ind w:firstLine="540"/>
        <w:jc w:val="both"/>
      </w:pPr>
      <w:r>
        <w:t>19. При внесении дополнений в статью законодательного акта, часть статьи, пункт, подпункт, абзац указываются слова, после которых это дополнение должно находиться:</w:t>
      </w:r>
    </w:p>
    <w:p w:rsidR="0071029C" w:rsidRDefault="0071029C">
      <w:pPr>
        <w:pStyle w:val="ConsPlusNormal"/>
        <w:spacing w:before="220"/>
        <w:ind w:firstLine="540"/>
        <w:jc w:val="both"/>
      </w:pPr>
      <w:r>
        <w:t>статью 1 после слов ".........." дополнить словами "..........".</w:t>
      </w:r>
    </w:p>
    <w:p w:rsidR="0071029C" w:rsidRDefault="0071029C">
      <w:pPr>
        <w:pStyle w:val="ConsPlusNormal"/>
        <w:spacing w:before="220"/>
        <w:ind w:firstLine="540"/>
        <w:jc w:val="both"/>
      </w:pPr>
      <w:r>
        <w:t>20. При внесении дополнений в пункт, подпункт, абзац иного нормативного правового акта указываются слова, после которых это дополнение должно находиться:</w:t>
      </w:r>
    </w:p>
    <w:p w:rsidR="0071029C" w:rsidRDefault="0071029C">
      <w:pPr>
        <w:pStyle w:val="ConsPlusNormal"/>
        <w:spacing w:before="220"/>
        <w:ind w:firstLine="540"/>
        <w:jc w:val="both"/>
      </w:pPr>
      <w:r>
        <w:t>пункт 1 после слов "........." дополнить словами "..........".</w:t>
      </w:r>
    </w:p>
    <w:p w:rsidR="0071029C" w:rsidRDefault="0071029C">
      <w:pPr>
        <w:pStyle w:val="ConsPlusNormal"/>
        <w:spacing w:before="220"/>
        <w:ind w:firstLine="540"/>
        <w:jc w:val="both"/>
      </w:pPr>
      <w:r>
        <w:t>21. В случае если дополняется словами структурная единица статьи законодательного акта (пункта иного нормативного правового акта) и это дополнение должно находиться в конце данной структурной единицы применяется следующая формулировка:</w:t>
      </w:r>
    </w:p>
    <w:p w:rsidR="0071029C" w:rsidRDefault="0071029C">
      <w:pPr>
        <w:pStyle w:val="ConsPlusNormal"/>
        <w:spacing w:before="220"/>
        <w:ind w:firstLine="540"/>
        <w:jc w:val="both"/>
      </w:pPr>
      <w:r>
        <w:t>пункт 1 статьи 1 дополнить словами "...........";</w:t>
      </w:r>
    </w:p>
    <w:p w:rsidR="0071029C" w:rsidRDefault="0071029C">
      <w:pPr>
        <w:pStyle w:val="ConsPlusNormal"/>
        <w:spacing w:before="220"/>
        <w:ind w:firstLine="540"/>
        <w:jc w:val="both"/>
      </w:pPr>
      <w:r>
        <w:t>подпункт 2 пункта 1 дополнить словами ".............".</w:t>
      </w:r>
    </w:p>
    <w:p w:rsidR="0071029C" w:rsidRDefault="0071029C">
      <w:pPr>
        <w:pStyle w:val="ConsPlusNormal"/>
        <w:spacing w:before="220"/>
        <w:ind w:firstLine="540"/>
        <w:jc w:val="both"/>
      </w:pPr>
      <w: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71029C" w:rsidRDefault="0071029C">
      <w:pPr>
        <w:pStyle w:val="ConsPlusNormal"/>
        <w:spacing w:before="220"/>
        <w:ind w:firstLine="540"/>
        <w:jc w:val="both"/>
      </w:pPr>
      <w:r>
        <w:t>22. Внесение нескольких изменений в различные структурные единицы статьи законодательного акта (пункты иного нормативного правового акта) оформляется следующим образом:</w:t>
      </w:r>
    </w:p>
    <w:p w:rsidR="0071029C" w:rsidRDefault="0071029C">
      <w:pPr>
        <w:pStyle w:val="ConsPlusNormal"/>
        <w:spacing w:before="220"/>
        <w:ind w:firstLine="540"/>
        <w:jc w:val="both"/>
      </w:pPr>
      <w:r>
        <w:t>Статья 1</w:t>
      </w:r>
    </w:p>
    <w:p w:rsidR="0071029C" w:rsidRDefault="0071029C">
      <w:pPr>
        <w:pStyle w:val="ConsPlusNormal"/>
        <w:spacing w:before="220"/>
        <w:ind w:firstLine="540"/>
        <w:jc w:val="both"/>
      </w:pPr>
      <w:r>
        <w:t>Внести в Закон Чукотского автономного округа от... N... "О............." ("Ведомости" N... - приложение к газете "Крайний Север" N... от...) следующие изменения:</w:t>
      </w:r>
    </w:p>
    <w:p w:rsidR="0071029C" w:rsidRDefault="0071029C">
      <w:pPr>
        <w:pStyle w:val="ConsPlusNormal"/>
        <w:spacing w:before="220"/>
        <w:ind w:firstLine="540"/>
        <w:jc w:val="both"/>
      </w:pPr>
      <w:r>
        <w:t>1) в статье 2:</w:t>
      </w:r>
    </w:p>
    <w:p w:rsidR="0071029C" w:rsidRDefault="0071029C">
      <w:pPr>
        <w:pStyle w:val="ConsPlusNormal"/>
        <w:spacing w:before="220"/>
        <w:ind w:firstLine="540"/>
        <w:jc w:val="both"/>
      </w:pPr>
      <w:r>
        <w:t>в части 1 слова "..........." заменить словами "............";</w:t>
      </w:r>
    </w:p>
    <w:p w:rsidR="0071029C" w:rsidRDefault="0071029C">
      <w:pPr>
        <w:pStyle w:val="ConsPlusNormal"/>
        <w:spacing w:before="220"/>
        <w:ind w:firstLine="540"/>
        <w:jc w:val="both"/>
      </w:pPr>
      <w:r>
        <w:t>часть 2 после слов "............" дополнить словами "..............";</w:t>
      </w:r>
    </w:p>
    <w:p w:rsidR="0071029C" w:rsidRDefault="0071029C">
      <w:pPr>
        <w:pStyle w:val="ConsPlusNormal"/>
        <w:spacing w:before="220"/>
        <w:ind w:firstLine="540"/>
        <w:jc w:val="both"/>
      </w:pPr>
      <w:r>
        <w:lastRenderedPageBreak/>
        <w:t>часть 3 дополнить пунктом 7 следующего содержания:</w:t>
      </w:r>
    </w:p>
    <w:p w:rsidR="0071029C" w:rsidRDefault="0071029C">
      <w:pPr>
        <w:pStyle w:val="ConsPlusNormal"/>
        <w:spacing w:before="220"/>
        <w:ind w:firstLine="540"/>
        <w:jc w:val="both"/>
      </w:pPr>
      <w:r>
        <w:t>"7)...................;";</w:t>
      </w:r>
    </w:p>
    <w:p w:rsidR="0071029C" w:rsidRDefault="0071029C">
      <w:pPr>
        <w:pStyle w:val="ConsPlusNormal"/>
        <w:spacing w:before="220"/>
        <w:ind w:firstLine="540"/>
        <w:jc w:val="both"/>
      </w:pPr>
      <w:r>
        <w:t>часть 4 дополнить предложением следующего содержания: "................";</w:t>
      </w:r>
    </w:p>
    <w:p w:rsidR="0071029C" w:rsidRDefault="0071029C">
      <w:pPr>
        <w:pStyle w:val="ConsPlusNormal"/>
        <w:spacing w:before="220"/>
        <w:ind w:firstLine="540"/>
        <w:jc w:val="both"/>
      </w:pPr>
      <w:r>
        <w:t>2) второе предложение пункта 2 части 2 статьи 3 исключить;</w:t>
      </w:r>
    </w:p>
    <w:p w:rsidR="0071029C" w:rsidRDefault="0071029C">
      <w:pPr>
        <w:pStyle w:val="ConsPlusNormal"/>
        <w:spacing w:before="220"/>
        <w:ind w:firstLine="540"/>
        <w:jc w:val="both"/>
      </w:pPr>
      <w:r>
        <w:t>3) статью 4 изложить в следующей редакции:</w:t>
      </w:r>
    </w:p>
    <w:p w:rsidR="0071029C" w:rsidRDefault="0071029C">
      <w:pPr>
        <w:pStyle w:val="ConsPlusNormal"/>
        <w:spacing w:before="220"/>
        <w:ind w:firstLine="540"/>
        <w:jc w:val="both"/>
      </w:pPr>
      <w:r>
        <w:t>"Статья 4...............</w:t>
      </w:r>
    </w:p>
    <w:p w:rsidR="0071029C" w:rsidRDefault="0071029C">
      <w:pPr>
        <w:pStyle w:val="ConsPlusNormal"/>
        <w:spacing w:before="220"/>
        <w:ind w:firstLine="540"/>
        <w:jc w:val="both"/>
      </w:pPr>
      <w:r>
        <w:t>..........................".</w:t>
      </w:r>
    </w:p>
    <w:p w:rsidR="0071029C" w:rsidRDefault="0071029C">
      <w:pPr>
        <w:pStyle w:val="ConsPlusNormal"/>
        <w:jc w:val="both"/>
      </w:pPr>
    </w:p>
    <w:p w:rsidR="0071029C" w:rsidRDefault="0071029C">
      <w:pPr>
        <w:pStyle w:val="ConsPlusNormal"/>
        <w:ind w:firstLine="540"/>
        <w:jc w:val="both"/>
      </w:pPr>
      <w:r>
        <w:t>Внести в Постановление Правительства Чукотского автономного округа от... N... "О................" ("Ведомости" N... - приложение к газете "Крайний Север" N... от...) следующие изменения:</w:t>
      </w:r>
    </w:p>
    <w:p w:rsidR="0071029C" w:rsidRDefault="0071029C">
      <w:pPr>
        <w:pStyle w:val="ConsPlusNormal"/>
        <w:spacing w:before="220"/>
        <w:ind w:firstLine="540"/>
        <w:jc w:val="both"/>
      </w:pPr>
      <w:r>
        <w:t>1) преамбулу изложить в следующей редакции:</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2) в Порядке, утвержденном Постановлением Правительства Чукотского автономного округа от... N...:</w:t>
      </w:r>
    </w:p>
    <w:p w:rsidR="0071029C" w:rsidRDefault="0071029C">
      <w:pPr>
        <w:pStyle w:val="ConsPlusNormal"/>
        <w:spacing w:before="220"/>
        <w:ind w:firstLine="540"/>
        <w:jc w:val="both"/>
      </w:pPr>
      <w:r>
        <w:t>а) в пункте 2 слова "............" заменить словами "..............";</w:t>
      </w:r>
    </w:p>
    <w:p w:rsidR="0071029C" w:rsidRDefault="0071029C">
      <w:pPr>
        <w:pStyle w:val="ConsPlusNormal"/>
        <w:spacing w:before="220"/>
        <w:ind w:firstLine="540"/>
        <w:jc w:val="both"/>
      </w:pPr>
      <w:r>
        <w:t>б) пункт 3 изложить в следующей редакции:</w:t>
      </w:r>
    </w:p>
    <w:p w:rsidR="0071029C" w:rsidRDefault="0071029C">
      <w:pPr>
        <w:pStyle w:val="ConsPlusNormal"/>
        <w:spacing w:before="220"/>
        <w:ind w:firstLine="540"/>
        <w:jc w:val="both"/>
      </w:pPr>
      <w:r>
        <w:t>"3..............................................";</w:t>
      </w:r>
    </w:p>
    <w:p w:rsidR="0071029C" w:rsidRDefault="0071029C">
      <w:pPr>
        <w:pStyle w:val="ConsPlusNormal"/>
        <w:spacing w:before="220"/>
        <w:ind w:firstLine="540"/>
        <w:jc w:val="both"/>
      </w:pPr>
      <w:r>
        <w:t>в) пункт 5 дополнить абзацем третьим следующего содержания:</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г) дополнить новым пунктом 9.1 следующего содержания:</w:t>
      </w:r>
    </w:p>
    <w:p w:rsidR="0071029C" w:rsidRDefault="0071029C">
      <w:pPr>
        <w:pStyle w:val="ConsPlusNormal"/>
        <w:spacing w:before="220"/>
        <w:ind w:firstLine="540"/>
        <w:jc w:val="both"/>
      </w:pPr>
      <w:r>
        <w:t>"9.1............................................".</w:t>
      </w:r>
    </w:p>
    <w:p w:rsidR="0071029C" w:rsidRDefault="0071029C">
      <w:pPr>
        <w:pStyle w:val="ConsPlusNormal"/>
        <w:spacing w:before="220"/>
        <w:ind w:firstLine="540"/>
        <w:jc w:val="both"/>
      </w:pPr>
      <w:r>
        <w:t>23. При дополнении статьи законодательного акта частями, пунктами или подпунктами, которые необходимо расположить соответственно в конце статьи, пункта или подпункта, в обязательном порядке указываются порядковые номера дополняемых частей, пунктов или подпунктов:</w:t>
      </w:r>
    </w:p>
    <w:p w:rsidR="0071029C" w:rsidRDefault="0071029C">
      <w:pPr>
        <w:pStyle w:val="ConsPlusNormal"/>
        <w:spacing w:before="220"/>
        <w:ind w:firstLine="540"/>
        <w:jc w:val="both"/>
      </w:pPr>
      <w:r>
        <w:t>статью 2 дополнить частью 3 следующего содержания:</w:t>
      </w:r>
    </w:p>
    <w:p w:rsidR="0071029C" w:rsidRDefault="0071029C">
      <w:pPr>
        <w:pStyle w:val="ConsPlusNormal"/>
        <w:spacing w:before="220"/>
        <w:ind w:firstLine="540"/>
        <w:jc w:val="both"/>
      </w:pPr>
      <w:r>
        <w:t>"3......................";</w:t>
      </w:r>
    </w:p>
    <w:p w:rsidR="0071029C" w:rsidRDefault="0071029C">
      <w:pPr>
        <w:pStyle w:val="ConsPlusNormal"/>
        <w:spacing w:before="220"/>
        <w:ind w:firstLine="540"/>
        <w:jc w:val="both"/>
      </w:pPr>
      <w:r>
        <w:t>часть 5 статьи 6 дополнить пунктом 4 следующего содержания:</w:t>
      </w:r>
    </w:p>
    <w:p w:rsidR="0071029C" w:rsidRDefault="0071029C">
      <w:pPr>
        <w:pStyle w:val="ConsPlusNormal"/>
        <w:spacing w:before="220"/>
        <w:ind w:firstLine="540"/>
        <w:jc w:val="both"/>
      </w:pPr>
      <w:r>
        <w:t>"4......................";</w:t>
      </w:r>
    </w:p>
    <w:p w:rsidR="0071029C" w:rsidRDefault="0071029C">
      <w:pPr>
        <w:pStyle w:val="ConsPlusNormal"/>
        <w:spacing w:before="220"/>
        <w:ind w:firstLine="540"/>
        <w:jc w:val="both"/>
      </w:pPr>
      <w:r>
        <w:t>пункт 3 части 3 статьи 7 дополнить подпунктом "г" следующего содержания:</w:t>
      </w:r>
    </w:p>
    <w:p w:rsidR="0071029C" w:rsidRDefault="0071029C">
      <w:pPr>
        <w:pStyle w:val="ConsPlusNormal"/>
        <w:spacing w:before="220"/>
        <w:ind w:firstLine="540"/>
        <w:jc w:val="both"/>
      </w:pPr>
      <w:r>
        <w:t>"г).....................".</w:t>
      </w:r>
    </w:p>
    <w:p w:rsidR="0071029C" w:rsidRDefault="0071029C">
      <w:pPr>
        <w:pStyle w:val="ConsPlusNormal"/>
        <w:spacing w:before="220"/>
        <w:ind w:firstLine="540"/>
        <w:jc w:val="both"/>
      </w:pPr>
      <w:r>
        <w:t>Необходимая в ряде таких случаев замена знака препинания осуществляется при подготовке текущей редакции законодательного акта (без оговорки в тексте законопроекта).</w:t>
      </w:r>
    </w:p>
    <w:p w:rsidR="0071029C" w:rsidRDefault="0071029C">
      <w:pPr>
        <w:pStyle w:val="ConsPlusNormal"/>
        <w:spacing w:before="220"/>
        <w:ind w:firstLine="540"/>
        <w:jc w:val="both"/>
      </w:pPr>
      <w:r>
        <w:lastRenderedPageBreak/>
        <w:t>24. При дополнении пункта иного нормативного правового акта под пунктами, которые необходимо расположить соответственно в конце пункта или подпункта, в обязательном порядке указываются порядковые номера дополняемых пунктов или подпунктов:</w:t>
      </w:r>
    </w:p>
    <w:p w:rsidR="0071029C" w:rsidRDefault="0071029C">
      <w:pPr>
        <w:pStyle w:val="ConsPlusNormal"/>
        <w:spacing w:before="220"/>
        <w:ind w:firstLine="540"/>
        <w:jc w:val="both"/>
      </w:pPr>
      <w:r>
        <w:t>пункт 2 дополнить подпунктом 3 следующего содержания:</w:t>
      </w:r>
    </w:p>
    <w:p w:rsidR="0071029C" w:rsidRDefault="0071029C">
      <w:pPr>
        <w:pStyle w:val="ConsPlusNormal"/>
        <w:spacing w:before="220"/>
        <w:ind w:firstLine="540"/>
        <w:jc w:val="both"/>
      </w:pPr>
      <w:r>
        <w:t>"3).....................".</w:t>
      </w:r>
    </w:p>
    <w:p w:rsidR="0071029C" w:rsidRDefault="0071029C">
      <w:pPr>
        <w:pStyle w:val="ConsPlusNormal"/>
        <w:spacing w:before="220"/>
        <w:ind w:firstLine="540"/>
        <w:jc w:val="both"/>
      </w:pPr>
      <w:r>
        <w:t>Необходимая в ряде таких случаев замена знака препинания осуществляется при подготовке текущей редакции иного нормативного правового акта (без оговорки в тексте законопроекта).</w:t>
      </w:r>
    </w:p>
    <w:p w:rsidR="0071029C" w:rsidRDefault="0071029C">
      <w:pPr>
        <w:pStyle w:val="ConsPlusNormal"/>
        <w:spacing w:before="220"/>
        <w:ind w:firstLine="540"/>
        <w:jc w:val="both"/>
      </w:pPr>
      <w:r>
        <w:t>25. В целях сохранения структуры статьи законодательного акта (иного нормативного правового акта):</w:t>
      </w:r>
    </w:p>
    <w:p w:rsidR="0071029C" w:rsidRDefault="0071029C">
      <w:pPr>
        <w:pStyle w:val="ConsPlusNormal"/>
        <w:spacing w:before="220"/>
        <w:ind w:firstLine="540"/>
        <w:jc w:val="both"/>
      </w:pPr>
      <w:r>
        <w:t>1) дополнение абзацами может производиться только в конец соответствующей структурной единицы;</w:t>
      </w:r>
    </w:p>
    <w:p w:rsidR="0071029C" w:rsidRDefault="0071029C">
      <w:pPr>
        <w:pStyle w:val="ConsPlusNormal"/>
        <w:spacing w:before="220"/>
        <w:ind w:firstLine="540"/>
        <w:jc w:val="both"/>
      </w:pPr>
      <w:r>
        <w:t>2) при необходимости между уже имеющимися абзацами включить новый абзац дается новая редакция той структурной единицы статьи законодательного акта (пункта иного нормативного правового акта), к которой относится абзац;</w:t>
      </w:r>
    </w:p>
    <w:p w:rsidR="0071029C" w:rsidRDefault="0071029C">
      <w:pPr>
        <w:pStyle w:val="ConsPlusNormal"/>
        <w:spacing w:before="220"/>
        <w:ind w:firstLine="540"/>
        <w:jc w:val="both"/>
      </w:pPr>
      <w:r>
        <w:t>3) 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71029C" w:rsidRDefault="0071029C">
      <w:pPr>
        <w:pStyle w:val="ConsPlusNormal"/>
        <w:spacing w:before="220"/>
        <w:ind w:firstLine="540"/>
        <w:jc w:val="both"/>
      </w:pPr>
      <w:r>
        <w:t>26. Новая редакция нормативного правового акта в целом, как правило, не допускается.</w:t>
      </w:r>
    </w:p>
    <w:p w:rsidR="0071029C" w:rsidRDefault="0071029C">
      <w:pPr>
        <w:pStyle w:val="ConsPlusNormal"/>
        <w:spacing w:before="220"/>
        <w:ind w:firstLine="540"/>
        <w:jc w:val="both"/>
      </w:pPr>
      <w:r>
        <w:t>Правотворческий орган автономного округа принимает новый нормативный правовой акт с одновременным признанием утратившим силу ранее действовавшего нормативного правового акта в случаях если:</w:t>
      </w:r>
    </w:p>
    <w:p w:rsidR="0071029C" w:rsidRDefault="0071029C">
      <w:pPr>
        <w:pStyle w:val="ConsPlusNormal"/>
        <w:spacing w:before="220"/>
        <w:ind w:firstLine="540"/>
        <w:jc w:val="both"/>
      </w:pPr>
      <w:r>
        <w:t>необходимо внести в нормативный правовой акт изменения, требующие переработки нормативного правового акта по существу и не позволяющие ограничиться новой редакцией его отдельных структурных единиц;</w:t>
      </w:r>
    </w:p>
    <w:p w:rsidR="0071029C" w:rsidRDefault="0071029C">
      <w:pPr>
        <w:pStyle w:val="ConsPlusNormal"/>
        <w:spacing w:before="220"/>
        <w:ind w:firstLine="540"/>
        <w:jc w:val="both"/>
      </w:pPr>
      <w:r>
        <w:t>необходимо внести в нормативный правовой акт изменения, затрагивающие почти все его структурные единицы;</w:t>
      </w:r>
    </w:p>
    <w:p w:rsidR="0071029C" w:rsidRDefault="0071029C">
      <w:pPr>
        <w:pStyle w:val="ConsPlusNormal"/>
        <w:spacing w:before="220"/>
        <w:ind w:firstLine="540"/>
        <w:jc w:val="both"/>
      </w:pPr>
      <w:r>
        <w:t>сохраняют значение только отдельные структурные единицы нормативного правового акта, причем частично;</w:t>
      </w:r>
    </w:p>
    <w:p w:rsidR="0071029C" w:rsidRDefault="0071029C">
      <w:pPr>
        <w:pStyle w:val="ConsPlusNormal"/>
        <w:spacing w:before="220"/>
        <w:ind w:firstLine="540"/>
        <w:jc w:val="both"/>
      </w:pPr>
      <w:r>
        <w:t>необходимо внести изменения в нормативный правовой акт, признанный утратившим силу в неотделимой части.</w:t>
      </w:r>
    </w:p>
    <w:p w:rsidR="0071029C" w:rsidRDefault="0071029C">
      <w:pPr>
        <w:pStyle w:val="ConsPlusNormal"/>
        <w:spacing w:before="220"/>
        <w:ind w:firstLine="540"/>
        <w:jc w:val="both"/>
      </w:pPr>
      <w:r>
        <w:t>27. Структурная единица нормативного правового акта излагается в новой редакции в случаях если:</w:t>
      </w:r>
    </w:p>
    <w:p w:rsidR="0071029C" w:rsidRDefault="0071029C">
      <w:pPr>
        <w:pStyle w:val="ConsPlusNormal"/>
        <w:spacing w:before="220"/>
        <w:ind w:firstLine="540"/>
        <w:jc w:val="both"/>
      </w:pPr>
      <w:r>
        <w:t>необходимо внести существенные изменения в данную структурную единицу;</w:t>
      </w:r>
    </w:p>
    <w:p w:rsidR="0071029C" w:rsidRDefault="0071029C">
      <w:pPr>
        <w:pStyle w:val="ConsPlusNormal"/>
        <w:spacing w:before="220"/>
        <w:ind w:firstLine="540"/>
        <w:jc w:val="both"/>
      </w:pPr>
      <w:r>
        <w:t>неоднократно вносились изменения в текст структурной единицы нормативного правового акта.</w:t>
      </w:r>
    </w:p>
    <w:p w:rsidR="0071029C" w:rsidRDefault="0071029C">
      <w:pPr>
        <w:pStyle w:val="ConsPlusNormal"/>
        <w:spacing w:before="220"/>
        <w:ind w:firstLine="540"/>
        <w:jc w:val="both"/>
      </w:pPr>
      <w:r>
        <w:t>28. Изложение структурной единицы нормативного правового акта в новой редакции не является основанием для признания утратившими силу всех промежуточных редакций данной структурной единицы.</w:t>
      </w:r>
    </w:p>
    <w:p w:rsidR="0071029C" w:rsidRDefault="0071029C">
      <w:pPr>
        <w:pStyle w:val="ConsPlusNormal"/>
        <w:spacing w:before="220"/>
        <w:ind w:firstLine="540"/>
        <w:jc w:val="both"/>
      </w:pPr>
      <w:r>
        <w:t xml:space="preserve">29. При необходимости изложить одну структурную единицу законодательного акта в новой </w:t>
      </w:r>
      <w:r>
        <w:lastRenderedPageBreak/>
        <w:t>редакции применяется следующая формулировка:</w:t>
      </w:r>
    </w:p>
    <w:p w:rsidR="0071029C" w:rsidRDefault="0071029C">
      <w:pPr>
        <w:pStyle w:val="ConsPlusNormal"/>
        <w:spacing w:before="220"/>
        <w:ind w:firstLine="540"/>
        <w:jc w:val="both"/>
      </w:pPr>
      <w:r>
        <w:t>Внести в статью 2 Закона Чукотского автономного округа от... N... "О............." ("Ведомости" N... - приложение к газете "Крайний Север" N... от...) изменение, изложив ее в следующей редакции:</w:t>
      </w:r>
    </w:p>
    <w:p w:rsidR="0071029C" w:rsidRDefault="0071029C">
      <w:pPr>
        <w:pStyle w:val="ConsPlusNormal"/>
        <w:spacing w:before="220"/>
        <w:ind w:firstLine="540"/>
        <w:jc w:val="both"/>
      </w:pPr>
      <w:r>
        <w:t>"Статья 2.......................</w:t>
      </w:r>
    </w:p>
    <w:p w:rsidR="0071029C" w:rsidRDefault="0071029C">
      <w:pPr>
        <w:pStyle w:val="ConsPlusNormal"/>
        <w:spacing w:before="220"/>
        <w:ind w:firstLine="540"/>
        <w:jc w:val="both"/>
      </w:pPr>
      <w:r>
        <w:t>..................................".</w:t>
      </w:r>
    </w:p>
    <w:p w:rsidR="0071029C" w:rsidRDefault="0071029C">
      <w:pPr>
        <w:pStyle w:val="ConsPlusNormal"/>
        <w:spacing w:before="220"/>
        <w:ind w:firstLine="540"/>
        <w:jc w:val="both"/>
      </w:pPr>
      <w:r>
        <w:t>В данном случае наименование законодательного акта должно быть следующим:</w:t>
      </w:r>
    </w:p>
    <w:p w:rsidR="0071029C" w:rsidRDefault="0071029C">
      <w:pPr>
        <w:pStyle w:val="ConsPlusNormal"/>
        <w:jc w:val="both"/>
      </w:pPr>
    </w:p>
    <w:p w:rsidR="0071029C" w:rsidRDefault="0071029C">
      <w:pPr>
        <w:pStyle w:val="ConsPlusNormal"/>
        <w:jc w:val="center"/>
      </w:pPr>
      <w:r>
        <w:t>"О ВНЕСЕНИИ ИЗМЕНЕНИЯ В СТАТЬЮ 2 ЗАКОНА ЧУКОТСКОГО</w:t>
      </w:r>
    </w:p>
    <w:p w:rsidR="0071029C" w:rsidRDefault="0071029C">
      <w:pPr>
        <w:pStyle w:val="ConsPlusNormal"/>
        <w:jc w:val="center"/>
      </w:pPr>
      <w:r>
        <w:t>АВТОНОМНОГО ОКРУГА "О................".</w:t>
      </w:r>
    </w:p>
    <w:p w:rsidR="0071029C" w:rsidRDefault="0071029C">
      <w:pPr>
        <w:pStyle w:val="ConsPlusNormal"/>
        <w:jc w:val="both"/>
      </w:pPr>
    </w:p>
    <w:p w:rsidR="0071029C" w:rsidRDefault="0071029C">
      <w:pPr>
        <w:pStyle w:val="ConsPlusNormal"/>
        <w:ind w:firstLine="540"/>
        <w:jc w:val="both"/>
      </w:pPr>
      <w:r>
        <w:t>30. При необходимости внести изменение в приложение, изложив его в новой редакции, текст новой редакции приложения включается в текст изменяющего нормативного правового акта, а не является приложением к нему.</w:t>
      </w:r>
    </w:p>
    <w:p w:rsidR="0071029C" w:rsidRDefault="0071029C">
      <w:pPr>
        <w:pStyle w:val="ConsPlusNormal"/>
        <w:spacing w:before="220"/>
        <w:ind w:firstLine="540"/>
        <w:jc w:val="both"/>
      </w:pPr>
      <w:r>
        <w:t>31. При необходимости заменить цифровые обозначения употребляется термин "цифры", а не "числа":</w:t>
      </w:r>
    </w:p>
    <w:p w:rsidR="0071029C" w:rsidRDefault="0071029C">
      <w:pPr>
        <w:pStyle w:val="ConsPlusNormal"/>
        <w:spacing w:before="220"/>
        <w:ind w:firstLine="540"/>
        <w:jc w:val="both"/>
      </w:pPr>
      <w:r>
        <w:t>цифры "12, 14, 125" заменить цифрами "13, 15, 126".</w:t>
      </w:r>
    </w:p>
    <w:p w:rsidR="0071029C" w:rsidRDefault="0071029C">
      <w:pPr>
        <w:pStyle w:val="ConsPlusNormal"/>
        <w:spacing w:before="220"/>
        <w:ind w:firstLine="540"/>
        <w:jc w:val="both"/>
      </w:pPr>
      <w:r>
        <w:t>32. При необходимости заменить слова и цифры употребляется термин "слова":</w:t>
      </w:r>
    </w:p>
    <w:p w:rsidR="0071029C" w:rsidRDefault="0071029C">
      <w:pPr>
        <w:pStyle w:val="ConsPlusNormal"/>
        <w:spacing w:before="220"/>
        <w:ind w:firstLine="540"/>
        <w:jc w:val="both"/>
      </w:pPr>
      <w:r>
        <w:t>слова "в 50 раз" заменить словами "в 100 раз".</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7</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Title"/>
        <w:jc w:val="center"/>
      </w:pPr>
      <w:bookmarkStart w:id="26" w:name="P1775"/>
      <w:bookmarkEnd w:id="26"/>
      <w:r>
        <w:t>ПОРЯДОК</w:t>
      </w:r>
    </w:p>
    <w:p w:rsidR="0071029C" w:rsidRDefault="0071029C">
      <w:pPr>
        <w:pStyle w:val="ConsPlusTitle"/>
        <w:jc w:val="center"/>
      </w:pPr>
      <w:r>
        <w:t>ОФОРМЛЕНИЯ ПЕРЕЧНЯ ЗАКОНОДАТЕЛЬНЫХ АКТОВ,</w:t>
      </w:r>
    </w:p>
    <w:p w:rsidR="0071029C" w:rsidRDefault="0071029C">
      <w:pPr>
        <w:pStyle w:val="ConsPlusTitle"/>
        <w:jc w:val="center"/>
      </w:pPr>
      <w:r>
        <w:t>ПОДЛЕЖАЩИХ ПРИЗНАНИЮ УТРАТИВШИМИ СИЛУ</w:t>
      </w:r>
    </w:p>
    <w:p w:rsidR="0071029C" w:rsidRDefault="0071029C">
      <w:pPr>
        <w:pStyle w:val="ConsPlusNormal"/>
        <w:jc w:val="both"/>
      </w:pPr>
    </w:p>
    <w:p w:rsidR="0071029C" w:rsidRDefault="0071029C">
      <w:pPr>
        <w:pStyle w:val="ConsPlusNormal"/>
        <w:ind w:firstLine="540"/>
        <w:jc w:val="both"/>
      </w:pPr>
      <w:r>
        <w:t>1. В перечень нормативных правовых актов, подлежащих признанию утратившими силу, включаются:</w:t>
      </w:r>
    </w:p>
    <w:p w:rsidR="0071029C" w:rsidRDefault="0071029C">
      <w:pPr>
        <w:pStyle w:val="ConsPlusNormal"/>
        <w:spacing w:before="220"/>
        <w:ind w:firstLine="540"/>
        <w:jc w:val="both"/>
      </w:pPr>
      <w:r>
        <w:t>1) нормативные правовые акты, подлежащие признанию утратившими силу полностью. При этом отдельными позициями указывается как сам нормативный правовой акт, так и все нормативные правовые акты, которыми в текст основного нормативного правового акта ранее вносились изменения:</w:t>
      </w:r>
    </w:p>
    <w:p w:rsidR="0071029C" w:rsidRDefault="0071029C">
      <w:pPr>
        <w:pStyle w:val="ConsPlusNormal"/>
        <w:spacing w:before="220"/>
        <w:ind w:firstLine="540"/>
        <w:jc w:val="both"/>
      </w:pPr>
      <w:r>
        <w:t>Признать утратившими силу:</w:t>
      </w:r>
    </w:p>
    <w:p w:rsidR="0071029C" w:rsidRDefault="0071029C">
      <w:pPr>
        <w:pStyle w:val="ConsPlusNormal"/>
        <w:spacing w:before="220"/>
        <w:ind w:firstLine="540"/>
        <w:jc w:val="both"/>
      </w:pPr>
      <w:r>
        <w:t>1) Закон Чукотского автономного округа от 21 декабря 2007 года N 156-ОЗ "Об административной ответственности за отдельные виды правонарушений, совершаемых на территории Чукотского автономного округа, не установленной федеральным законодательством" ("Ведомости" N 51 (327) - приложение к газете "Крайний Север" от 28.12.2007);</w:t>
      </w:r>
    </w:p>
    <w:p w:rsidR="0071029C" w:rsidRDefault="0071029C">
      <w:pPr>
        <w:pStyle w:val="ConsPlusNormal"/>
        <w:spacing w:before="220"/>
        <w:ind w:firstLine="540"/>
        <w:jc w:val="both"/>
      </w:pPr>
      <w:r>
        <w:t xml:space="preserve">2) Закон Чукотского автономного округа от 22.02.2008 N 27-ОЗ "О внесении изменений в </w:t>
      </w:r>
      <w:r>
        <w:lastRenderedPageBreak/>
        <w:t>Закон Чукотского автономного округа "Об административной ответственности за отдельные виды правонарушений, совершаемых на территории Чукотского автономного округа, не установленной административным законодательством Российской Федерации" ("Ведомости" N 8 (335) - приложение к газете "Крайний Север" N 8 (1610) от 29.02.2008).</w:t>
      </w:r>
    </w:p>
    <w:p w:rsidR="0071029C" w:rsidRDefault="0071029C">
      <w:pPr>
        <w:pStyle w:val="ConsPlusNormal"/>
        <w:jc w:val="both"/>
      </w:pPr>
    </w:p>
    <w:p w:rsidR="0071029C" w:rsidRDefault="0071029C">
      <w:pPr>
        <w:pStyle w:val="ConsPlusNormal"/>
        <w:ind w:firstLine="540"/>
        <w:jc w:val="both"/>
      </w:pPr>
      <w:r>
        <w:t>Признать утратившими силу постановления Правительства Чукотского автономного округа:</w:t>
      </w:r>
    </w:p>
    <w:p w:rsidR="0071029C" w:rsidRDefault="0071029C">
      <w:pPr>
        <w:pStyle w:val="ConsPlusNormal"/>
        <w:spacing w:before="220"/>
        <w:ind w:firstLine="540"/>
        <w:jc w:val="both"/>
      </w:pPr>
      <w:r>
        <w:t>1) от 21 февраля 2005 г. N 20 "О льготных тарифах на электрическую энергию, поставляемую ОАО "Чукотэнерго", для отдельных категорий потребителей на 2005 год" ("Ведомости" N 7 (189) - приложение к газете "Крайний Север" N 9 (1458) от 11.03.2005);</w:t>
      </w:r>
    </w:p>
    <w:p w:rsidR="0071029C" w:rsidRDefault="0071029C">
      <w:pPr>
        <w:pStyle w:val="ConsPlusNormal"/>
        <w:spacing w:before="220"/>
        <w:ind w:firstLine="540"/>
        <w:jc w:val="both"/>
      </w:pPr>
      <w:r>
        <w:t>2) от 12 апреля 2005 г. N 51 "О внесении изменений в Постановление Правительства Чукотского автономного округа от 21.02.2005 N 20 "О льготных тарифах на электрическую энергию, поставляемую ОАО "Чукотэнерго", для отдельных категорий потребителей на 2005 год" ("Ведомости" N 13 (195) - приложение к газете "Крайний Север" N 15 (1464) от 22.04.2005);</w:t>
      </w:r>
    </w:p>
    <w:p w:rsidR="0071029C" w:rsidRDefault="0071029C">
      <w:pPr>
        <w:pStyle w:val="ConsPlusNormal"/>
        <w:spacing w:before="220"/>
        <w:ind w:firstLine="540"/>
        <w:jc w:val="both"/>
      </w:pPr>
      <w:r>
        <w:t>3) от 5 сентября 2005 г. N 177 "О внесении изменений в Постановление Правительства Чукотского автономного округа от 21.02.2005 N 20 "О льготных тарифах на электрическую энергию, поставляемую ОАО "Чукотэнерго", для отдельных категорий потребителей на 2005 год" ("Ведомости" N 31 (213) - приложение к газете "Крайний Север" N 35 (1484) от 09.09.2005).</w:t>
      </w:r>
    </w:p>
    <w:p w:rsidR="0071029C" w:rsidRDefault="0071029C">
      <w:pPr>
        <w:pStyle w:val="ConsPlusNormal"/>
        <w:jc w:val="both"/>
      </w:pPr>
    </w:p>
    <w:p w:rsidR="0071029C" w:rsidRDefault="0071029C">
      <w:pPr>
        <w:pStyle w:val="ConsPlusNormal"/>
        <w:ind w:firstLine="540"/>
        <w:jc w:val="both"/>
      </w:pPr>
      <w:r>
        <w:t>2) нормативные правовые акты, подлежащие признанию утратившими силу частично, т.е. если утрачивает силу не весь нормативный правовой акт, а только его отдельные структурные единицы (нумерованные структурные единицы нормативного правового акта, в том числе абзацы). При этом отдельными позициями указывается как сама структурная единица нормативного правового акта, так и все нормативные правовые акты, которыми в текст данной структурной единицы ранее вносились изменения:</w:t>
      </w:r>
    </w:p>
    <w:p w:rsidR="0071029C" w:rsidRDefault="0071029C">
      <w:pPr>
        <w:pStyle w:val="ConsPlusNormal"/>
        <w:spacing w:before="220"/>
        <w:ind w:firstLine="540"/>
        <w:jc w:val="both"/>
      </w:pPr>
      <w:r>
        <w:t>Признать утратившими силу:</w:t>
      </w:r>
    </w:p>
    <w:p w:rsidR="0071029C" w:rsidRDefault="0071029C">
      <w:pPr>
        <w:pStyle w:val="ConsPlusNormal"/>
        <w:spacing w:before="220"/>
        <w:ind w:firstLine="540"/>
        <w:jc w:val="both"/>
      </w:pPr>
      <w:r>
        <w:t>1) пункт 4 и подпункт 2 пункта 5 Закона Чукотского автономного округа от 2 октября 2002 года N 61-ОЗ "О внесении изменений и дополнений в Закон Чукотского автономного округа "О пользовании недрами при геологическом изучении, разведке и добыче общераспространенных полезных ископаемых на территории Чукотского автономного округа" ("Ведомости" N 31 (101) от 08.10.2002 - приложение к газете "Крайний Север");</w:t>
      </w:r>
    </w:p>
    <w:p w:rsidR="0071029C" w:rsidRDefault="0071029C">
      <w:pPr>
        <w:pStyle w:val="ConsPlusNormal"/>
        <w:spacing w:before="220"/>
        <w:ind w:firstLine="540"/>
        <w:jc w:val="both"/>
      </w:pPr>
      <w:r>
        <w:t>2) подпункт "б" пункта 6 статьи 1 Закона Чукотского автономного округа от 27 декабря 2004 года N 73-ОЗ "О внесении изменений в Закон Чукотского автономного округа "О пользовании недрами при геологическом изучении, разведке и добыче общераспространенных полезных ископаемых на территории Чукотского автономного округа" ("Ведомости" N 34/8 (181/8) - приложение к газете "Крайний Север" N 53 (1449) от 30.12.2004);</w:t>
      </w:r>
    </w:p>
    <w:p w:rsidR="0071029C" w:rsidRDefault="0071029C">
      <w:pPr>
        <w:pStyle w:val="ConsPlusNormal"/>
        <w:spacing w:before="220"/>
        <w:ind w:firstLine="540"/>
        <w:jc w:val="both"/>
      </w:pPr>
      <w:r>
        <w:t>3) статью 1 Закона Чукотского автономного округа от 25 октября 2006 года N 75-ОЗ "О внесении изменений в некоторые законодательные акты Чукотского автономного округа, регулирующие отношения в сфере недропользования в Чукотском автономном округе" ("Ведомости" N 43 (270) - приложение к газете "Крайний Север" N 45 (1545) от 17.11.2006).</w:t>
      </w:r>
    </w:p>
    <w:p w:rsidR="0071029C" w:rsidRDefault="0071029C">
      <w:pPr>
        <w:pStyle w:val="ConsPlusNormal"/>
        <w:jc w:val="both"/>
      </w:pPr>
    </w:p>
    <w:p w:rsidR="0071029C" w:rsidRDefault="0071029C">
      <w:pPr>
        <w:pStyle w:val="ConsPlusNormal"/>
        <w:ind w:firstLine="540"/>
        <w:jc w:val="both"/>
      </w:pPr>
      <w:r>
        <w:t>Признать утратившим силу подпункт 1.2 Постановления Правительства Чукотского автономного округа от 11 октября 2004 г. N 208 "О территориальной подсистеме Чукотского автономного округа единой государственной системы предупреждения и ликвидации чрезвычайных ситуаций" ("Ведомости" N 26 (173) - приложение к газете "Крайний Север" N 43 (1439) от 22.10.2004).</w:t>
      </w:r>
    </w:p>
    <w:p w:rsidR="0071029C" w:rsidRDefault="0071029C">
      <w:pPr>
        <w:pStyle w:val="ConsPlusNormal"/>
        <w:spacing w:before="220"/>
        <w:ind w:firstLine="540"/>
        <w:jc w:val="both"/>
      </w:pPr>
      <w:r>
        <w:t xml:space="preserve">3) в исключительных случаях нормативные правовые акты (или их структурные единицы), которые утрачивают силу в неотделимой части (если подразумевается часть, не выделенная в </w:t>
      </w:r>
      <w:r>
        <w:lastRenderedPageBreak/>
        <w:t>самостоятельную структурную единицу):</w:t>
      </w:r>
    </w:p>
    <w:p w:rsidR="0071029C" w:rsidRDefault="0071029C">
      <w:pPr>
        <w:pStyle w:val="ConsPlusNormal"/>
        <w:spacing w:before="220"/>
        <w:ind w:firstLine="540"/>
        <w:jc w:val="both"/>
      </w:pPr>
      <w:r>
        <w:t>Признать утратившими силу:</w:t>
      </w:r>
    </w:p>
    <w:p w:rsidR="0071029C" w:rsidRDefault="0071029C">
      <w:pPr>
        <w:pStyle w:val="ConsPlusNormal"/>
        <w:spacing w:before="220"/>
        <w:ind w:firstLine="540"/>
        <w:jc w:val="both"/>
      </w:pPr>
      <w:r>
        <w:t>1) статью 31 Закона Чукотского автономного округа от... N... "Об............." (Ведомости N... - приложение к газете "Крайний Север" N... от....) в части сроков возврата задолженности окружному бюджету и начисленным по ним процентам организациями-заемщиками;</w:t>
      </w:r>
    </w:p>
    <w:p w:rsidR="0071029C" w:rsidRDefault="0071029C">
      <w:pPr>
        <w:pStyle w:val="ConsPlusNormal"/>
        <w:spacing w:before="220"/>
        <w:ind w:firstLine="540"/>
        <w:jc w:val="both"/>
      </w:pPr>
      <w:r>
        <w:t>2).............................................................</w:t>
      </w:r>
    </w:p>
    <w:p w:rsidR="0071029C" w:rsidRDefault="0071029C">
      <w:pPr>
        <w:pStyle w:val="ConsPlusNormal"/>
        <w:spacing w:before="220"/>
        <w:ind w:firstLine="540"/>
        <w:jc w:val="both"/>
      </w:pPr>
      <w:r>
        <w:t>2. Перечень законодательных актов (иных нормативных правовых актов), подлежащих признанию утратившими силу оформляется самостоятельным законопроектом (проектом нормативного правового акта).</w:t>
      </w:r>
    </w:p>
    <w:p w:rsidR="0071029C" w:rsidRDefault="0071029C">
      <w:pPr>
        <w:pStyle w:val="ConsPlusNormal"/>
        <w:spacing w:before="220"/>
        <w:ind w:firstLine="540"/>
        <w:jc w:val="both"/>
      </w:pPr>
      <w:r>
        <w:t xml:space="preserve">Оформление одновременного внесения изменений в нормативный правовой акт и признания утратившими силу структурных единиц этого же нормативного правового акта производится в соответствии с </w:t>
      </w:r>
      <w:hyperlink w:anchor="P1580" w:history="1">
        <w:r>
          <w:rPr>
            <w:color w:val="0000FF"/>
          </w:rPr>
          <w:t>пунктом 6</w:t>
        </w:r>
      </w:hyperlink>
      <w:r>
        <w:t xml:space="preserve"> приложения 6 настоящего Кодекса.</w:t>
      </w:r>
    </w:p>
    <w:p w:rsidR="0071029C" w:rsidRDefault="0071029C">
      <w:pPr>
        <w:pStyle w:val="ConsPlusNormal"/>
        <w:spacing w:before="220"/>
        <w:ind w:firstLine="540"/>
        <w:jc w:val="both"/>
      </w:pPr>
      <w:r>
        <w:t>3. Перечень нормативных правовых актов, подлежащих признанию утратившими силу, должен быть юридически обоснованным и исчерпывающе полным с тем, чтобы не был упущен ни один нормативный правовой акт, противоречащий новому нормативному правовому акту, в связи с которым составляется данный перечень, и не были включены для признания утратившими силу ни один нормативный правовой акт или его часть, сохраняющие свое значение.</w:t>
      </w:r>
    </w:p>
    <w:p w:rsidR="0071029C" w:rsidRDefault="0071029C">
      <w:pPr>
        <w:pStyle w:val="ConsPlusNormal"/>
        <w:spacing w:before="220"/>
        <w:ind w:firstLine="540"/>
        <w:jc w:val="both"/>
      </w:pPr>
      <w:r>
        <w:t>4. Если утрачивает силу кодекс, то отдельными позициями в перечень законодательных актов, подлежащих признанию утратившими силу, включается сам кодекс, закон о введении кодекса в действие или закон об утверждении кодекса.</w:t>
      </w:r>
    </w:p>
    <w:p w:rsidR="0071029C" w:rsidRDefault="0071029C">
      <w:pPr>
        <w:pStyle w:val="ConsPlusNormal"/>
        <w:spacing w:before="220"/>
        <w:ind w:firstLine="540"/>
        <w:jc w:val="both"/>
      </w:pPr>
      <w:r>
        <w:t>При этом отдельными позициями включаются в перечень законодательные акты, вносившие в кодекс изменения.</w:t>
      </w:r>
    </w:p>
    <w:p w:rsidR="0071029C" w:rsidRDefault="0071029C">
      <w:pPr>
        <w:pStyle w:val="ConsPlusNormal"/>
        <w:spacing w:before="220"/>
        <w:ind w:firstLine="540"/>
        <w:jc w:val="both"/>
      </w:pPr>
      <w:r>
        <w:t>5. При признании утратившим силу нормативного правового акта органа государственной власти, в настоящее время не существующего (например, решения Совета народных депутатов Чукотского автономного округа), признание его утратившим силу осуществляется тем органом государственной власти, к компетенции которого на день возникновения такой необходимости относится решение вопросов, урегулированных в признаваемом утратившим силу нормативном правовом акте.</w:t>
      </w:r>
    </w:p>
    <w:p w:rsidR="0071029C" w:rsidRDefault="0071029C">
      <w:pPr>
        <w:pStyle w:val="ConsPlusNormal"/>
        <w:spacing w:before="220"/>
        <w:ind w:firstLine="540"/>
        <w:jc w:val="both"/>
      </w:pPr>
      <w:r>
        <w:t>6. При включении каждого нормативного правового акта в перечень нормативных правовых актов, подлежащих признанию утратившими силу, должны быть указаны вид нормативного правового акта, дата его подписания, регистрационный номер (если он есть), наименование нормативного правового акта, а также источник его официального опубликования.</w:t>
      </w:r>
    </w:p>
    <w:p w:rsidR="0071029C" w:rsidRDefault="0071029C">
      <w:pPr>
        <w:pStyle w:val="ConsPlusNormal"/>
        <w:spacing w:before="220"/>
        <w:ind w:firstLine="540"/>
        <w:jc w:val="both"/>
      </w:pPr>
      <w:r>
        <w:t>7. Признание утратившими силу нормативных правовых актов без признания утратившими силу в виде отдельных позиций всех нормативных правовых актов (их структурных единиц), которыми в разное время в основной нормативный правовой акт вносились изменения (например, "признать утратившим силу Закон Чукотского автономного округа "О......" и все законодательные акты, вносившие в него изменения"), не допускается.</w:t>
      </w:r>
    </w:p>
    <w:p w:rsidR="0071029C" w:rsidRDefault="0071029C">
      <w:pPr>
        <w:pStyle w:val="ConsPlusNormal"/>
        <w:spacing w:before="220"/>
        <w:ind w:firstLine="540"/>
        <w:jc w:val="both"/>
      </w:pPr>
      <w:r>
        <w:t>8. Каждый нормативный правовой акт включается в перечень нормативных правовых актов, подлежащих признанию утратившими силу, в виде отдельной позиции. Нормативные правовые акты, содержащиеся в таком перечне, могут иметь порядковую нумерацию (в таком случае они считаются пунктами и нумеруются арабской цифрой с закрывающей круглой скобкой).</w:t>
      </w:r>
    </w:p>
    <w:p w:rsidR="0071029C" w:rsidRDefault="0071029C">
      <w:pPr>
        <w:pStyle w:val="ConsPlusNormal"/>
        <w:spacing w:before="220"/>
        <w:ind w:firstLine="540"/>
        <w:jc w:val="both"/>
      </w:pPr>
      <w:r>
        <w:t xml:space="preserve">9. При признании утратившим силу всего нормативного правового акта, наименование которого было изменено, в перечень нормативных правовых актов, подлежащих признанию </w:t>
      </w:r>
      <w:r>
        <w:lastRenderedPageBreak/>
        <w:t>утратившими силу, данный нормативный правовой акт включается с его первоначальным наименованием и указанием источника его официального опубликования. Нормативный правовой акт, изменивший наименование первого нормативного правового акта, включается в перечень в виде отдельной позиции с указанием своего источника официального опубликования.</w:t>
      </w:r>
    </w:p>
    <w:p w:rsidR="0071029C" w:rsidRDefault="0071029C">
      <w:pPr>
        <w:pStyle w:val="ConsPlusNormal"/>
        <w:spacing w:before="220"/>
        <w:ind w:firstLine="540"/>
        <w:jc w:val="both"/>
      </w:pPr>
      <w:r>
        <w:t>При признании утратившей силу структурной единицы нормативного правового акта, наименование которого было изменено, в перечень нормативных правовых актов, подлежащих признанию утратившими силу, нормативный правовой акт включается с измененным наименованием и с указанием первоначального источника официального опубликования, а также источника официального опубликования нормативного правового акта, изменившего его наименование.</w:t>
      </w:r>
    </w:p>
    <w:p w:rsidR="0071029C" w:rsidRDefault="0071029C">
      <w:pPr>
        <w:pStyle w:val="ConsPlusNormal"/>
        <w:spacing w:before="220"/>
        <w:ind w:firstLine="540"/>
        <w:jc w:val="both"/>
      </w:pPr>
      <w:r>
        <w:t>При признании утратившей силу неотделимой части нормативного правового акта, наименование которого было изменено, в перечень нормативных правовых актов, подлежащих признанию утратившими силу, нормативный правовой акт включается с измененным наименованием и указанием первоначального источника официального опубликования, а также источника официального опубликования нормативного правового акта, изменившего его наименование.</w:t>
      </w:r>
    </w:p>
    <w:p w:rsidR="0071029C" w:rsidRDefault="0071029C">
      <w:pPr>
        <w:pStyle w:val="ConsPlusNormal"/>
        <w:spacing w:before="220"/>
        <w:ind w:firstLine="540"/>
        <w:jc w:val="both"/>
      </w:pPr>
      <w:r>
        <w:t>10. При признании утратившей силу структурной единицы нормативного правового акта, которой не было в его первоначальной редакции (которая была дополнена позднее), в перечень нормативных правовых актов, подлежащих признанию утратившими силу, в виде отдельных позиций включаются:</w:t>
      </w:r>
    </w:p>
    <w:p w:rsidR="0071029C" w:rsidRDefault="0071029C">
      <w:pPr>
        <w:pStyle w:val="ConsPlusNormal"/>
        <w:spacing w:before="220"/>
        <w:ind w:firstLine="540"/>
        <w:jc w:val="both"/>
      </w:pPr>
      <w:r>
        <w:t>данная структурная единица с указанием первоначального источника официального опубликования и источника официального опубликования нормативного правового акта, которым данная структурная единица была дополнена;</w:t>
      </w:r>
    </w:p>
    <w:p w:rsidR="0071029C" w:rsidRDefault="0071029C">
      <w:pPr>
        <w:pStyle w:val="ConsPlusNormal"/>
        <w:spacing w:before="220"/>
        <w:ind w:firstLine="540"/>
        <w:jc w:val="both"/>
      </w:pPr>
      <w:r>
        <w:t>структурная единица нормативного правового акта, которым утрачивающая силу структурная единица была дополнена, с указанием официального источника его опубликования.</w:t>
      </w:r>
    </w:p>
    <w:p w:rsidR="0071029C" w:rsidRDefault="0071029C">
      <w:pPr>
        <w:pStyle w:val="ConsPlusNormal"/>
        <w:spacing w:before="220"/>
        <w:ind w:firstLine="540"/>
        <w:jc w:val="both"/>
      </w:pPr>
      <w:r>
        <w:t>11. Нормативные правовые акты в перечне нормативных правовых актов, подлежащих признанию утратившими силу, располагаются в хронологическом порядке (по дате их подписания). В пределах одной и той же даты подписания нормативные правовые акты располагаются в соответствии с их регистрационными номерами в возрастающем порядке.</w:t>
      </w:r>
    </w:p>
    <w:p w:rsidR="0071029C" w:rsidRDefault="0071029C">
      <w:pPr>
        <w:pStyle w:val="ConsPlusNormal"/>
        <w:spacing w:before="220"/>
        <w:ind w:firstLine="540"/>
        <w:jc w:val="both"/>
      </w:pPr>
      <w:r>
        <w:t>12. При необходимости установить в одном перечне нормативных правовых актов, подлежащих признанию утратившими силу, разные даты, с которых нормативные правовые акты признаются утратившими силу, перечень подразделяется на структурные единицы, формируемые в соответствии с соответствующей датой (сроком) утраты силы.</w:t>
      </w:r>
    </w:p>
    <w:p w:rsidR="0071029C" w:rsidRDefault="0071029C">
      <w:pPr>
        <w:pStyle w:val="ConsPlusNormal"/>
        <w:spacing w:before="220"/>
        <w:ind w:firstLine="540"/>
        <w:jc w:val="both"/>
      </w:pPr>
      <w:r>
        <w:t>13. Если в законодательном акте (ином нормативном правовом акте) осталась одна статья (пункт) или структурная единица после того, как остальные утратили силу, и она подлежит признанию утратившей силу, то необходимо признавать утратившим силу весь законодательный акт (иной нормативный правовой акт) полностью, а не одну только эту статью (пункт) или структурную единицу.</w:t>
      </w:r>
    </w:p>
    <w:p w:rsidR="0071029C" w:rsidRDefault="0071029C">
      <w:pPr>
        <w:pStyle w:val="ConsPlusNormal"/>
        <w:spacing w:before="220"/>
        <w:ind w:firstLine="540"/>
        <w:jc w:val="both"/>
      </w:pPr>
      <w:r>
        <w:t>14. Если в законодательном акте (ином нормативном правовом акте) имеются статьи (пункты), которыми признавались утратившими силу ранее изданные законодательные акты (иные нормативные правовые акты), то при необходимости признать утратившим силу данный законодательный акт (иной нормативный правовой акт), он признается утратившим силу полностью независимо от наличия в нем таких статей (пунктов).</w:t>
      </w:r>
    </w:p>
    <w:p w:rsidR="0071029C" w:rsidRDefault="0071029C">
      <w:pPr>
        <w:pStyle w:val="ConsPlusNormal"/>
        <w:spacing w:before="220"/>
        <w:ind w:firstLine="540"/>
        <w:jc w:val="both"/>
      </w:pPr>
      <w:r>
        <w:t xml:space="preserve">15. В перечни нормативных правовых актов, подлежащих признанию утратившими силу, следует включать не только нормативные правовые акты, которые действовали до принятия нового нормативного правового акта, но также нормативные правовые акты по данному вопросу, </w:t>
      </w:r>
      <w:r>
        <w:lastRenderedPageBreak/>
        <w:t>которые ранее фактически утратили силу либо поглощены последующими нормативными правовыми актами, но не были признаны утратившими силу в установленном порядке.</w:t>
      </w:r>
    </w:p>
    <w:p w:rsidR="0071029C" w:rsidRDefault="0071029C">
      <w:pPr>
        <w:pStyle w:val="ConsPlusNormal"/>
        <w:spacing w:before="220"/>
        <w:ind w:firstLine="540"/>
        <w:jc w:val="both"/>
      </w:pPr>
      <w:r>
        <w:t>16. В перечни нормативных правовых актов, подлежащих признанию утратившими силу, не включаются нормативные правовые акты (нормы) временного характера, срок действия которых истек. Нормативные правовые акты (нормы) временного характера в перечень нормативных правовых актов, подлежащих признанию утратившими силу, включаются только в том случае, если срок их действия не истек.</w:t>
      </w:r>
    </w:p>
    <w:p w:rsidR="0071029C" w:rsidRDefault="0071029C">
      <w:pPr>
        <w:pStyle w:val="ConsPlusNormal"/>
        <w:spacing w:before="220"/>
        <w:ind w:firstLine="540"/>
        <w:jc w:val="both"/>
      </w:pPr>
      <w:r>
        <w:t>Если действие нормативного правового акта временного характера или его структурной единицы было продлено на неопределенный срок, то в перечень включается как основной нормативный правовой акт, так и продляющий его нормативный правовой акт.</w:t>
      </w:r>
    </w:p>
    <w:p w:rsidR="0071029C" w:rsidRDefault="0071029C">
      <w:pPr>
        <w:pStyle w:val="ConsPlusNormal"/>
        <w:spacing w:before="220"/>
        <w:ind w:firstLine="540"/>
        <w:jc w:val="both"/>
      </w:pPr>
      <w:r>
        <w:t>17. Если подлежащая признанию утратившей силу статья (пункт) законодательного акта (подлежащий признанию утратившим силу пункт иного нормативного правового акта) содержит указание на приложение, которое соответственно должно утратить силу, то в перечень законодательных актов (иных нормативных правовых актов), подлежащих признанию утратившими силу, включается только эта статья или пункт, а приложение отдельно не указывается, хотя оно тоже считается утратившим силу.</w:t>
      </w:r>
    </w:p>
    <w:p w:rsidR="0071029C" w:rsidRDefault="0071029C">
      <w:pPr>
        <w:pStyle w:val="ConsPlusNormal"/>
        <w:spacing w:before="220"/>
        <w:ind w:firstLine="540"/>
        <w:jc w:val="both"/>
      </w:pPr>
      <w:r>
        <w:t>18. Если в пункте или статье законодательного акта (пункте иного нормативного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в перечень законодательных актов (иных нормативных правовых актов), подлежащих признанию утратившими силу, включается этот пункт или эта статья только в части, относящейся к приложению.</w:t>
      </w:r>
    </w:p>
    <w:p w:rsidR="0071029C" w:rsidRDefault="0071029C">
      <w:pPr>
        <w:pStyle w:val="ConsPlusNormal"/>
        <w:spacing w:before="220"/>
        <w:ind w:firstLine="540"/>
        <w:jc w:val="both"/>
      </w:pPr>
      <w:r>
        <w:t>19. Если нормативный правовой акт еще не вступил в силу, а необходимость в нем отпала, применяется термин "отменить".</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8</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rmal"/>
        <w:jc w:val="center"/>
      </w:pPr>
      <w:r>
        <w:t>ТРЕБОВАНИЯ</w:t>
      </w:r>
    </w:p>
    <w:p w:rsidR="0071029C" w:rsidRDefault="0071029C">
      <w:pPr>
        <w:pStyle w:val="ConsPlusNormal"/>
        <w:jc w:val="center"/>
      </w:pPr>
      <w:r>
        <w:t>К ОЦЕНКЕ ПРОЕКТА НОРМАТИВНОГО ПРАВОВОГО АКТА</w:t>
      </w:r>
    </w:p>
    <w:p w:rsidR="0071029C" w:rsidRDefault="0071029C">
      <w:pPr>
        <w:pStyle w:val="ConsPlusNormal"/>
        <w:jc w:val="center"/>
      </w:pPr>
      <w:r>
        <w:t>НА КОРРУПЦИОГЕННОСТЬ</w:t>
      </w:r>
    </w:p>
    <w:p w:rsidR="0071029C" w:rsidRDefault="0071029C">
      <w:pPr>
        <w:pStyle w:val="ConsPlusNormal"/>
        <w:jc w:val="both"/>
      </w:pPr>
    </w:p>
    <w:p w:rsidR="0071029C" w:rsidRDefault="0071029C">
      <w:pPr>
        <w:pStyle w:val="ConsPlusNormal"/>
        <w:ind w:firstLine="540"/>
        <w:jc w:val="both"/>
      </w:pPr>
      <w:r>
        <w:t xml:space="preserve">Утратили силу. - </w:t>
      </w:r>
      <w:hyperlink r:id="rId168" w:history="1">
        <w:r>
          <w:rPr>
            <w:color w:val="0000FF"/>
          </w:rPr>
          <w:t>Закон</w:t>
        </w:r>
      </w:hyperlink>
      <w:r>
        <w:t xml:space="preserve"> Чукотского автономного округа от 12.04.2010 N 47-ОЗ.</w:t>
      </w: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sectPr w:rsidR="0071029C">
          <w:pgSz w:w="11905" w:h="16838"/>
          <w:pgMar w:top="1134" w:right="850" w:bottom="1134" w:left="1701" w:header="0" w:footer="0" w:gutter="0"/>
          <w:cols w:space="720"/>
        </w:sectPr>
      </w:pPr>
    </w:p>
    <w:p w:rsidR="0071029C" w:rsidRDefault="0071029C">
      <w:pPr>
        <w:pStyle w:val="ConsPlusNormal"/>
        <w:jc w:val="right"/>
        <w:outlineLvl w:val="0"/>
      </w:pPr>
      <w:r>
        <w:lastRenderedPageBreak/>
        <w:t>Приложение 9</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nformat"/>
        <w:jc w:val="both"/>
      </w:pPr>
      <w:bookmarkStart w:id="27" w:name="P1849"/>
      <w:bookmarkEnd w:id="27"/>
      <w:r>
        <w:t xml:space="preserve">                                   ТАБЛИЦА ПОПРАВОК</w:t>
      </w:r>
    </w:p>
    <w:p w:rsidR="0071029C" w:rsidRDefault="0071029C">
      <w:pPr>
        <w:pStyle w:val="ConsPlusNonformat"/>
        <w:jc w:val="both"/>
      </w:pPr>
      <w:r>
        <w:t xml:space="preserve">                   К ПРОЕКТУ ЗАКОНА ЧУКОТСКОГО АВТОНОМНОГО ОКРУГА</w:t>
      </w:r>
    </w:p>
    <w:p w:rsidR="0071029C" w:rsidRDefault="0071029C">
      <w:pPr>
        <w:pStyle w:val="ConsPlusNonformat"/>
        <w:jc w:val="both"/>
      </w:pPr>
      <w:r>
        <w:t xml:space="preserve">        _________________________________________________________,</w:t>
      </w:r>
    </w:p>
    <w:p w:rsidR="0071029C" w:rsidRDefault="0071029C">
      <w:pPr>
        <w:pStyle w:val="ConsPlusNonformat"/>
        <w:jc w:val="both"/>
      </w:pPr>
      <w:r>
        <w:t xml:space="preserve">                       (наименование законопроекта)</w:t>
      </w:r>
    </w:p>
    <w:p w:rsidR="0071029C" w:rsidRDefault="0071029C">
      <w:pPr>
        <w:pStyle w:val="ConsPlusNonformat"/>
        <w:jc w:val="both"/>
      </w:pPr>
    </w:p>
    <w:p w:rsidR="0071029C" w:rsidRDefault="0071029C">
      <w:pPr>
        <w:pStyle w:val="ConsPlusNonformat"/>
        <w:jc w:val="both"/>
      </w:pPr>
      <w:r>
        <w:t xml:space="preserve">   ВНЕСЕННЫХ ___________________________________________________________</w:t>
      </w:r>
    </w:p>
    <w:p w:rsidR="0071029C" w:rsidRDefault="0071029C">
      <w:pPr>
        <w:pStyle w:val="ConsPlusNonformat"/>
        <w:jc w:val="both"/>
      </w:pPr>
      <w:r>
        <w:t xml:space="preserve">             (наименование субъекта права законодательной инициативы)</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077"/>
        <w:gridCol w:w="2154"/>
        <w:gridCol w:w="1701"/>
        <w:gridCol w:w="2438"/>
        <w:gridCol w:w="1587"/>
      </w:tblGrid>
      <w:tr w:rsidR="0071029C">
        <w:tc>
          <w:tcPr>
            <w:tcW w:w="660" w:type="dxa"/>
            <w:vAlign w:val="center"/>
          </w:tcPr>
          <w:p w:rsidR="0071029C" w:rsidRDefault="0071029C">
            <w:pPr>
              <w:pStyle w:val="ConsPlusNormal"/>
              <w:jc w:val="center"/>
            </w:pPr>
            <w:r>
              <w:t>N п/п</w:t>
            </w:r>
          </w:p>
        </w:tc>
        <w:tc>
          <w:tcPr>
            <w:tcW w:w="1077" w:type="dxa"/>
          </w:tcPr>
          <w:p w:rsidR="0071029C" w:rsidRDefault="0071029C">
            <w:pPr>
              <w:pStyle w:val="ConsPlusNormal"/>
              <w:jc w:val="center"/>
            </w:pPr>
            <w:r>
              <w:t>Статья, часть статьи, пункт, абзац</w:t>
            </w:r>
          </w:p>
        </w:tc>
        <w:tc>
          <w:tcPr>
            <w:tcW w:w="2154" w:type="dxa"/>
            <w:vAlign w:val="center"/>
          </w:tcPr>
          <w:p w:rsidR="0071029C" w:rsidRDefault="0071029C">
            <w:pPr>
              <w:pStyle w:val="ConsPlusNormal"/>
              <w:jc w:val="center"/>
            </w:pPr>
            <w:r>
              <w:t>Текст законопроекта</w:t>
            </w:r>
          </w:p>
        </w:tc>
        <w:tc>
          <w:tcPr>
            <w:tcW w:w="1701" w:type="dxa"/>
            <w:vAlign w:val="center"/>
          </w:tcPr>
          <w:p w:rsidR="0071029C" w:rsidRDefault="0071029C">
            <w:pPr>
              <w:pStyle w:val="ConsPlusNormal"/>
              <w:jc w:val="center"/>
            </w:pPr>
            <w:r>
              <w:t>Поправка, предложение</w:t>
            </w:r>
          </w:p>
        </w:tc>
        <w:tc>
          <w:tcPr>
            <w:tcW w:w="2438" w:type="dxa"/>
            <w:vAlign w:val="center"/>
          </w:tcPr>
          <w:p w:rsidR="0071029C" w:rsidRDefault="0071029C">
            <w:pPr>
              <w:pStyle w:val="ConsPlusNormal"/>
              <w:jc w:val="center"/>
            </w:pPr>
            <w:r>
              <w:t>Текст законопроекта с учетом поправки, предложения</w:t>
            </w:r>
          </w:p>
        </w:tc>
        <w:tc>
          <w:tcPr>
            <w:tcW w:w="1587" w:type="dxa"/>
            <w:vAlign w:val="center"/>
          </w:tcPr>
          <w:p w:rsidR="0071029C" w:rsidRDefault="0071029C">
            <w:pPr>
              <w:pStyle w:val="ConsPlusNormal"/>
              <w:jc w:val="center"/>
            </w:pPr>
            <w:r>
              <w:t>Обоснование поправки, предложения</w:t>
            </w:r>
          </w:p>
        </w:tc>
      </w:tr>
      <w:tr w:rsidR="0071029C">
        <w:tc>
          <w:tcPr>
            <w:tcW w:w="660" w:type="dxa"/>
          </w:tcPr>
          <w:p w:rsidR="0071029C" w:rsidRDefault="0071029C">
            <w:pPr>
              <w:pStyle w:val="ConsPlusNormal"/>
              <w:jc w:val="center"/>
            </w:pPr>
            <w:r>
              <w:t>1</w:t>
            </w:r>
          </w:p>
        </w:tc>
        <w:tc>
          <w:tcPr>
            <w:tcW w:w="1077" w:type="dxa"/>
          </w:tcPr>
          <w:p w:rsidR="0071029C" w:rsidRDefault="0071029C">
            <w:pPr>
              <w:pStyle w:val="ConsPlusNormal"/>
              <w:jc w:val="center"/>
            </w:pPr>
            <w:r>
              <w:t>2</w:t>
            </w:r>
          </w:p>
        </w:tc>
        <w:tc>
          <w:tcPr>
            <w:tcW w:w="2154" w:type="dxa"/>
          </w:tcPr>
          <w:p w:rsidR="0071029C" w:rsidRDefault="0071029C">
            <w:pPr>
              <w:pStyle w:val="ConsPlusNormal"/>
              <w:jc w:val="center"/>
            </w:pPr>
            <w:r>
              <w:t>3</w:t>
            </w:r>
          </w:p>
        </w:tc>
        <w:tc>
          <w:tcPr>
            <w:tcW w:w="1701" w:type="dxa"/>
          </w:tcPr>
          <w:p w:rsidR="0071029C" w:rsidRDefault="0071029C">
            <w:pPr>
              <w:pStyle w:val="ConsPlusNormal"/>
              <w:jc w:val="center"/>
            </w:pPr>
            <w:r>
              <w:t>4</w:t>
            </w:r>
          </w:p>
        </w:tc>
        <w:tc>
          <w:tcPr>
            <w:tcW w:w="2438" w:type="dxa"/>
          </w:tcPr>
          <w:p w:rsidR="0071029C" w:rsidRDefault="0071029C">
            <w:pPr>
              <w:pStyle w:val="ConsPlusNormal"/>
              <w:jc w:val="center"/>
            </w:pPr>
            <w:r>
              <w:t>5</w:t>
            </w:r>
          </w:p>
        </w:tc>
        <w:tc>
          <w:tcPr>
            <w:tcW w:w="1587" w:type="dxa"/>
          </w:tcPr>
          <w:p w:rsidR="0071029C" w:rsidRDefault="0071029C">
            <w:pPr>
              <w:pStyle w:val="ConsPlusNormal"/>
              <w:jc w:val="center"/>
            </w:pPr>
            <w:r>
              <w:t>6</w:t>
            </w:r>
          </w:p>
        </w:tc>
      </w:tr>
      <w:tr w:rsidR="0071029C">
        <w:tc>
          <w:tcPr>
            <w:tcW w:w="660" w:type="dxa"/>
          </w:tcPr>
          <w:p w:rsidR="0071029C" w:rsidRDefault="0071029C">
            <w:pPr>
              <w:pStyle w:val="ConsPlusNormal"/>
            </w:pPr>
          </w:p>
        </w:tc>
        <w:tc>
          <w:tcPr>
            <w:tcW w:w="1077" w:type="dxa"/>
          </w:tcPr>
          <w:p w:rsidR="0071029C" w:rsidRDefault="0071029C">
            <w:pPr>
              <w:pStyle w:val="ConsPlusNormal"/>
            </w:pPr>
          </w:p>
        </w:tc>
        <w:tc>
          <w:tcPr>
            <w:tcW w:w="2154" w:type="dxa"/>
          </w:tcPr>
          <w:p w:rsidR="0071029C" w:rsidRDefault="0071029C">
            <w:pPr>
              <w:pStyle w:val="ConsPlusNormal"/>
            </w:pPr>
          </w:p>
        </w:tc>
        <w:tc>
          <w:tcPr>
            <w:tcW w:w="1701" w:type="dxa"/>
          </w:tcPr>
          <w:p w:rsidR="0071029C" w:rsidRDefault="0071029C">
            <w:pPr>
              <w:pStyle w:val="ConsPlusNormal"/>
            </w:pPr>
          </w:p>
        </w:tc>
        <w:tc>
          <w:tcPr>
            <w:tcW w:w="2438" w:type="dxa"/>
          </w:tcPr>
          <w:p w:rsidR="0071029C" w:rsidRDefault="0071029C">
            <w:pPr>
              <w:pStyle w:val="ConsPlusNormal"/>
            </w:pPr>
          </w:p>
        </w:tc>
        <w:tc>
          <w:tcPr>
            <w:tcW w:w="1587" w:type="dxa"/>
          </w:tcPr>
          <w:p w:rsidR="0071029C" w:rsidRDefault="0071029C">
            <w:pPr>
              <w:pStyle w:val="ConsPlusNormal"/>
            </w:pPr>
          </w:p>
        </w:tc>
      </w:tr>
    </w:tbl>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10</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nformat"/>
        <w:jc w:val="both"/>
      </w:pPr>
      <w:bookmarkStart w:id="28" w:name="P1884"/>
      <w:bookmarkEnd w:id="28"/>
      <w:r>
        <w:t xml:space="preserve">                             СВОДНАЯ ТАБЛИЦА ПОПРАВОК</w:t>
      </w:r>
    </w:p>
    <w:p w:rsidR="0071029C" w:rsidRDefault="0071029C">
      <w:pPr>
        <w:pStyle w:val="ConsPlusNonformat"/>
        <w:jc w:val="both"/>
      </w:pPr>
      <w:r>
        <w:t xml:space="preserve">                 К ПРОЕКТУ ЗАКОНА ЧУКОТСКОГО АВТОНОМНОГО ОКРУГА</w:t>
      </w:r>
    </w:p>
    <w:p w:rsidR="0071029C" w:rsidRDefault="0071029C">
      <w:pPr>
        <w:pStyle w:val="ConsPlusNonformat"/>
        <w:jc w:val="both"/>
      </w:pPr>
      <w:r>
        <w:t xml:space="preserve"> __________________________________________________________________________</w:t>
      </w:r>
    </w:p>
    <w:p w:rsidR="0071029C" w:rsidRDefault="0071029C">
      <w:pPr>
        <w:pStyle w:val="ConsPlusNonformat"/>
        <w:jc w:val="both"/>
      </w:pPr>
      <w:r>
        <w:t xml:space="preserve">                            (наименование законопроекта)</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191"/>
        <w:gridCol w:w="1531"/>
        <w:gridCol w:w="1814"/>
        <w:gridCol w:w="1587"/>
        <w:gridCol w:w="1474"/>
      </w:tblGrid>
      <w:tr w:rsidR="0071029C">
        <w:tc>
          <w:tcPr>
            <w:tcW w:w="660" w:type="dxa"/>
            <w:vAlign w:val="center"/>
          </w:tcPr>
          <w:p w:rsidR="0071029C" w:rsidRDefault="0071029C">
            <w:pPr>
              <w:pStyle w:val="ConsPlusNormal"/>
              <w:jc w:val="center"/>
            </w:pPr>
            <w:r>
              <w:lastRenderedPageBreak/>
              <w:t>N п/п</w:t>
            </w:r>
          </w:p>
        </w:tc>
        <w:tc>
          <w:tcPr>
            <w:tcW w:w="1320" w:type="dxa"/>
          </w:tcPr>
          <w:p w:rsidR="0071029C" w:rsidRDefault="0071029C">
            <w:pPr>
              <w:pStyle w:val="ConsPlusNormal"/>
              <w:jc w:val="center"/>
            </w:pPr>
            <w:r>
              <w:t>Статья, часть статьи, пункт, абзац</w:t>
            </w:r>
          </w:p>
        </w:tc>
        <w:tc>
          <w:tcPr>
            <w:tcW w:w="2145" w:type="dxa"/>
          </w:tcPr>
          <w:p w:rsidR="0071029C" w:rsidRDefault="0071029C">
            <w:pPr>
              <w:pStyle w:val="ConsPlusNormal"/>
              <w:jc w:val="center"/>
            </w:pPr>
            <w:r>
              <w:t>Текст, к которому предлагается поправка</w:t>
            </w:r>
          </w:p>
        </w:tc>
        <w:tc>
          <w:tcPr>
            <w:tcW w:w="1191" w:type="dxa"/>
            <w:vAlign w:val="center"/>
          </w:tcPr>
          <w:p w:rsidR="0071029C" w:rsidRDefault="0071029C">
            <w:pPr>
              <w:pStyle w:val="ConsPlusNormal"/>
              <w:jc w:val="center"/>
            </w:pPr>
            <w:r>
              <w:t>Автор поправки</w:t>
            </w:r>
          </w:p>
        </w:tc>
        <w:tc>
          <w:tcPr>
            <w:tcW w:w="1531" w:type="dxa"/>
            <w:vAlign w:val="center"/>
          </w:tcPr>
          <w:p w:rsidR="0071029C" w:rsidRDefault="0071029C">
            <w:pPr>
              <w:pStyle w:val="ConsPlusNormal"/>
              <w:jc w:val="center"/>
            </w:pPr>
            <w:r>
              <w:t>Содержание поправки</w:t>
            </w:r>
          </w:p>
        </w:tc>
        <w:tc>
          <w:tcPr>
            <w:tcW w:w="1814" w:type="dxa"/>
          </w:tcPr>
          <w:p w:rsidR="0071029C" w:rsidRDefault="0071029C">
            <w:pPr>
              <w:pStyle w:val="ConsPlusNormal"/>
              <w:jc w:val="center"/>
            </w:pPr>
            <w:r>
              <w:t>Новая редакция текста с предлагаемой поправкой</w:t>
            </w:r>
          </w:p>
        </w:tc>
        <w:tc>
          <w:tcPr>
            <w:tcW w:w="1587" w:type="dxa"/>
            <w:vAlign w:val="center"/>
          </w:tcPr>
          <w:p w:rsidR="0071029C" w:rsidRDefault="0071029C">
            <w:pPr>
              <w:pStyle w:val="ConsPlusNormal"/>
              <w:jc w:val="center"/>
            </w:pPr>
            <w:r>
              <w:t>Обоснование поправки</w:t>
            </w:r>
          </w:p>
        </w:tc>
        <w:tc>
          <w:tcPr>
            <w:tcW w:w="1474" w:type="dxa"/>
            <w:vAlign w:val="center"/>
          </w:tcPr>
          <w:p w:rsidR="0071029C" w:rsidRDefault="0071029C">
            <w:pPr>
              <w:pStyle w:val="ConsPlusNormal"/>
              <w:jc w:val="center"/>
            </w:pPr>
            <w:r>
              <w:t>Заключение правового управления</w:t>
            </w:r>
          </w:p>
        </w:tc>
      </w:tr>
      <w:tr w:rsidR="0071029C">
        <w:tc>
          <w:tcPr>
            <w:tcW w:w="660" w:type="dxa"/>
          </w:tcPr>
          <w:p w:rsidR="0071029C" w:rsidRDefault="0071029C">
            <w:pPr>
              <w:pStyle w:val="ConsPlusNormal"/>
              <w:jc w:val="center"/>
            </w:pPr>
            <w:r>
              <w:t>1</w:t>
            </w:r>
          </w:p>
        </w:tc>
        <w:tc>
          <w:tcPr>
            <w:tcW w:w="1320" w:type="dxa"/>
          </w:tcPr>
          <w:p w:rsidR="0071029C" w:rsidRDefault="0071029C">
            <w:pPr>
              <w:pStyle w:val="ConsPlusNormal"/>
              <w:jc w:val="center"/>
            </w:pPr>
            <w:r>
              <w:t>2</w:t>
            </w:r>
          </w:p>
        </w:tc>
        <w:tc>
          <w:tcPr>
            <w:tcW w:w="2145" w:type="dxa"/>
          </w:tcPr>
          <w:p w:rsidR="0071029C" w:rsidRDefault="0071029C">
            <w:pPr>
              <w:pStyle w:val="ConsPlusNormal"/>
              <w:jc w:val="center"/>
            </w:pPr>
            <w:r>
              <w:t>3</w:t>
            </w:r>
          </w:p>
        </w:tc>
        <w:tc>
          <w:tcPr>
            <w:tcW w:w="1191" w:type="dxa"/>
          </w:tcPr>
          <w:p w:rsidR="0071029C" w:rsidRDefault="0071029C">
            <w:pPr>
              <w:pStyle w:val="ConsPlusNormal"/>
              <w:jc w:val="center"/>
            </w:pPr>
            <w:r>
              <w:t>4</w:t>
            </w:r>
          </w:p>
        </w:tc>
        <w:tc>
          <w:tcPr>
            <w:tcW w:w="1531" w:type="dxa"/>
          </w:tcPr>
          <w:p w:rsidR="0071029C" w:rsidRDefault="0071029C">
            <w:pPr>
              <w:pStyle w:val="ConsPlusNormal"/>
              <w:jc w:val="center"/>
            </w:pPr>
            <w:r>
              <w:t>5</w:t>
            </w:r>
          </w:p>
        </w:tc>
        <w:tc>
          <w:tcPr>
            <w:tcW w:w="1814" w:type="dxa"/>
          </w:tcPr>
          <w:p w:rsidR="0071029C" w:rsidRDefault="0071029C">
            <w:pPr>
              <w:pStyle w:val="ConsPlusNormal"/>
              <w:jc w:val="center"/>
            </w:pPr>
            <w:r>
              <w:t>6</w:t>
            </w:r>
          </w:p>
        </w:tc>
        <w:tc>
          <w:tcPr>
            <w:tcW w:w="1587" w:type="dxa"/>
          </w:tcPr>
          <w:p w:rsidR="0071029C" w:rsidRDefault="0071029C">
            <w:pPr>
              <w:pStyle w:val="ConsPlusNormal"/>
              <w:jc w:val="center"/>
            </w:pPr>
            <w:r>
              <w:t>7</w:t>
            </w:r>
          </w:p>
        </w:tc>
        <w:tc>
          <w:tcPr>
            <w:tcW w:w="1474" w:type="dxa"/>
          </w:tcPr>
          <w:p w:rsidR="0071029C" w:rsidRDefault="0071029C">
            <w:pPr>
              <w:pStyle w:val="ConsPlusNormal"/>
              <w:jc w:val="center"/>
            </w:pPr>
            <w:r>
              <w:t>8</w:t>
            </w:r>
          </w:p>
        </w:tc>
      </w:tr>
      <w:tr w:rsidR="0071029C">
        <w:tc>
          <w:tcPr>
            <w:tcW w:w="660" w:type="dxa"/>
          </w:tcPr>
          <w:p w:rsidR="0071029C" w:rsidRDefault="0071029C">
            <w:pPr>
              <w:pStyle w:val="ConsPlusNormal"/>
            </w:pPr>
          </w:p>
        </w:tc>
        <w:tc>
          <w:tcPr>
            <w:tcW w:w="1320" w:type="dxa"/>
          </w:tcPr>
          <w:p w:rsidR="0071029C" w:rsidRDefault="0071029C">
            <w:pPr>
              <w:pStyle w:val="ConsPlusNormal"/>
            </w:pPr>
          </w:p>
        </w:tc>
        <w:tc>
          <w:tcPr>
            <w:tcW w:w="2145" w:type="dxa"/>
          </w:tcPr>
          <w:p w:rsidR="0071029C" w:rsidRDefault="0071029C">
            <w:pPr>
              <w:pStyle w:val="ConsPlusNormal"/>
            </w:pPr>
          </w:p>
        </w:tc>
        <w:tc>
          <w:tcPr>
            <w:tcW w:w="1191" w:type="dxa"/>
          </w:tcPr>
          <w:p w:rsidR="0071029C" w:rsidRDefault="0071029C">
            <w:pPr>
              <w:pStyle w:val="ConsPlusNormal"/>
            </w:pPr>
          </w:p>
        </w:tc>
        <w:tc>
          <w:tcPr>
            <w:tcW w:w="1531" w:type="dxa"/>
          </w:tcPr>
          <w:p w:rsidR="0071029C" w:rsidRDefault="0071029C">
            <w:pPr>
              <w:pStyle w:val="ConsPlusNormal"/>
            </w:pPr>
          </w:p>
        </w:tc>
        <w:tc>
          <w:tcPr>
            <w:tcW w:w="1814" w:type="dxa"/>
          </w:tcPr>
          <w:p w:rsidR="0071029C" w:rsidRDefault="0071029C">
            <w:pPr>
              <w:pStyle w:val="ConsPlusNormal"/>
            </w:pPr>
          </w:p>
        </w:tc>
        <w:tc>
          <w:tcPr>
            <w:tcW w:w="1587" w:type="dxa"/>
          </w:tcPr>
          <w:p w:rsidR="0071029C" w:rsidRDefault="0071029C">
            <w:pPr>
              <w:pStyle w:val="ConsPlusNormal"/>
            </w:pPr>
          </w:p>
        </w:tc>
        <w:tc>
          <w:tcPr>
            <w:tcW w:w="1474" w:type="dxa"/>
          </w:tcPr>
          <w:p w:rsidR="0071029C" w:rsidRDefault="0071029C">
            <w:pPr>
              <w:pStyle w:val="ConsPlusNormal"/>
            </w:pPr>
          </w:p>
        </w:tc>
      </w:tr>
    </w:tbl>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11</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nformat"/>
        <w:jc w:val="both"/>
      </w:pPr>
      <w:bookmarkStart w:id="29" w:name="P1922"/>
      <w:bookmarkEnd w:id="29"/>
      <w:r>
        <w:t xml:space="preserve">                                 ТАБЛИЦА ПОПРАВОК</w:t>
      </w:r>
    </w:p>
    <w:p w:rsidR="0071029C" w:rsidRDefault="0071029C">
      <w:pPr>
        <w:pStyle w:val="ConsPlusNonformat"/>
        <w:jc w:val="both"/>
      </w:pPr>
      <w:r>
        <w:t xml:space="preserve">                 К ПРОЕКТУ ЗАКОНА ЧУКОТСКОГО АВТОНОМНОГО ОКРУГА</w:t>
      </w:r>
    </w:p>
    <w:p w:rsidR="0071029C" w:rsidRDefault="0071029C">
      <w:pPr>
        <w:pStyle w:val="ConsPlusNonformat"/>
        <w:jc w:val="both"/>
      </w:pPr>
      <w:r>
        <w:t xml:space="preserve">  _____________________________________________, РЕКОМЕНДУЕМЫХ К ПРИНЯТИЮ</w:t>
      </w:r>
    </w:p>
    <w:p w:rsidR="0071029C" w:rsidRDefault="0071029C">
      <w:pPr>
        <w:pStyle w:val="ConsPlusNonformat"/>
        <w:jc w:val="both"/>
      </w:pPr>
      <w:r>
        <w:t xml:space="preserve">             (наименование законопроекта)</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191"/>
        <w:gridCol w:w="1531"/>
        <w:gridCol w:w="1814"/>
        <w:gridCol w:w="1587"/>
        <w:gridCol w:w="1474"/>
      </w:tblGrid>
      <w:tr w:rsidR="0071029C">
        <w:tc>
          <w:tcPr>
            <w:tcW w:w="660" w:type="dxa"/>
            <w:vAlign w:val="center"/>
          </w:tcPr>
          <w:p w:rsidR="0071029C" w:rsidRDefault="0071029C">
            <w:pPr>
              <w:pStyle w:val="ConsPlusNormal"/>
              <w:jc w:val="center"/>
            </w:pPr>
            <w:r>
              <w:t>N п/п</w:t>
            </w:r>
          </w:p>
        </w:tc>
        <w:tc>
          <w:tcPr>
            <w:tcW w:w="1320" w:type="dxa"/>
          </w:tcPr>
          <w:p w:rsidR="0071029C" w:rsidRDefault="0071029C">
            <w:pPr>
              <w:pStyle w:val="ConsPlusNormal"/>
              <w:jc w:val="center"/>
            </w:pPr>
            <w:r>
              <w:t>Статья, часть статьи, пункт, абзац</w:t>
            </w:r>
          </w:p>
        </w:tc>
        <w:tc>
          <w:tcPr>
            <w:tcW w:w="2145" w:type="dxa"/>
          </w:tcPr>
          <w:p w:rsidR="0071029C" w:rsidRDefault="0071029C">
            <w:pPr>
              <w:pStyle w:val="ConsPlusNormal"/>
              <w:jc w:val="center"/>
            </w:pPr>
            <w:r>
              <w:t>Текст, к которому предлагается поправка</w:t>
            </w:r>
          </w:p>
        </w:tc>
        <w:tc>
          <w:tcPr>
            <w:tcW w:w="1191" w:type="dxa"/>
            <w:vAlign w:val="center"/>
          </w:tcPr>
          <w:p w:rsidR="0071029C" w:rsidRDefault="0071029C">
            <w:pPr>
              <w:pStyle w:val="ConsPlusNormal"/>
              <w:jc w:val="center"/>
            </w:pPr>
            <w:r>
              <w:t>Автор поправки</w:t>
            </w:r>
          </w:p>
        </w:tc>
        <w:tc>
          <w:tcPr>
            <w:tcW w:w="1531" w:type="dxa"/>
            <w:vAlign w:val="center"/>
          </w:tcPr>
          <w:p w:rsidR="0071029C" w:rsidRDefault="0071029C">
            <w:pPr>
              <w:pStyle w:val="ConsPlusNormal"/>
              <w:jc w:val="center"/>
            </w:pPr>
            <w:r>
              <w:t>Содержание поправки</w:t>
            </w:r>
          </w:p>
        </w:tc>
        <w:tc>
          <w:tcPr>
            <w:tcW w:w="1814" w:type="dxa"/>
          </w:tcPr>
          <w:p w:rsidR="0071029C" w:rsidRDefault="0071029C">
            <w:pPr>
              <w:pStyle w:val="ConsPlusNormal"/>
              <w:jc w:val="center"/>
            </w:pPr>
            <w:r>
              <w:t>Новая редакция текста с предлагаемой поправкой</w:t>
            </w:r>
          </w:p>
        </w:tc>
        <w:tc>
          <w:tcPr>
            <w:tcW w:w="1587" w:type="dxa"/>
            <w:vAlign w:val="center"/>
          </w:tcPr>
          <w:p w:rsidR="0071029C" w:rsidRDefault="0071029C">
            <w:pPr>
              <w:pStyle w:val="ConsPlusNormal"/>
              <w:jc w:val="center"/>
            </w:pPr>
            <w:r>
              <w:t>Обоснование поправки</w:t>
            </w:r>
          </w:p>
        </w:tc>
        <w:tc>
          <w:tcPr>
            <w:tcW w:w="1474" w:type="dxa"/>
            <w:vAlign w:val="center"/>
          </w:tcPr>
          <w:p w:rsidR="0071029C" w:rsidRDefault="0071029C">
            <w:pPr>
              <w:pStyle w:val="ConsPlusNormal"/>
              <w:jc w:val="center"/>
            </w:pPr>
            <w:r>
              <w:t>Заключение правового управления</w:t>
            </w:r>
          </w:p>
        </w:tc>
      </w:tr>
      <w:tr w:rsidR="0071029C">
        <w:tc>
          <w:tcPr>
            <w:tcW w:w="660" w:type="dxa"/>
          </w:tcPr>
          <w:p w:rsidR="0071029C" w:rsidRDefault="0071029C">
            <w:pPr>
              <w:pStyle w:val="ConsPlusNormal"/>
              <w:jc w:val="center"/>
            </w:pPr>
            <w:r>
              <w:t>1</w:t>
            </w:r>
          </w:p>
        </w:tc>
        <w:tc>
          <w:tcPr>
            <w:tcW w:w="1320" w:type="dxa"/>
          </w:tcPr>
          <w:p w:rsidR="0071029C" w:rsidRDefault="0071029C">
            <w:pPr>
              <w:pStyle w:val="ConsPlusNormal"/>
              <w:jc w:val="center"/>
            </w:pPr>
            <w:r>
              <w:t>2</w:t>
            </w:r>
          </w:p>
        </w:tc>
        <w:tc>
          <w:tcPr>
            <w:tcW w:w="2145" w:type="dxa"/>
          </w:tcPr>
          <w:p w:rsidR="0071029C" w:rsidRDefault="0071029C">
            <w:pPr>
              <w:pStyle w:val="ConsPlusNormal"/>
              <w:jc w:val="center"/>
            </w:pPr>
            <w:r>
              <w:t>3</w:t>
            </w:r>
          </w:p>
        </w:tc>
        <w:tc>
          <w:tcPr>
            <w:tcW w:w="1191" w:type="dxa"/>
          </w:tcPr>
          <w:p w:rsidR="0071029C" w:rsidRDefault="0071029C">
            <w:pPr>
              <w:pStyle w:val="ConsPlusNormal"/>
              <w:jc w:val="center"/>
            </w:pPr>
            <w:r>
              <w:t>4</w:t>
            </w:r>
          </w:p>
        </w:tc>
        <w:tc>
          <w:tcPr>
            <w:tcW w:w="1531" w:type="dxa"/>
          </w:tcPr>
          <w:p w:rsidR="0071029C" w:rsidRDefault="0071029C">
            <w:pPr>
              <w:pStyle w:val="ConsPlusNormal"/>
              <w:jc w:val="center"/>
            </w:pPr>
            <w:r>
              <w:t>5</w:t>
            </w:r>
          </w:p>
        </w:tc>
        <w:tc>
          <w:tcPr>
            <w:tcW w:w="1814" w:type="dxa"/>
          </w:tcPr>
          <w:p w:rsidR="0071029C" w:rsidRDefault="0071029C">
            <w:pPr>
              <w:pStyle w:val="ConsPlusNormal"/>
              <w:jc w:val="center"/>
            </w:pPr>
            <w:r>
              <w:t>6</w:t>
            </w:r>
          </w:p>
        </w:tc>
        <w:tc>
          <w:tcPr>
            <w:tcW w:w="1587" w:type="dxa"/>
          </w:tcPr>
          <w:p w:rsidR="0071029C" w:rsidRDefault="0071029C">
            <w:pPr>
              <w:pStyle w:val="ConsPlusNormal"/>
              <w:jc w:val="center"/>
            </w:pPr>
            <w:r>
              <w:t>7</w:t>
            </w:r>
          </w:p>
        </w:tc>
        <w:tc>
          <w:tcPr>
            <w:tcW w:w="1474" w:type="dxa"/>
          </w:tcPr>
          <w:p w:rsidR="0071029C" w:rsidRDefault="0071029C">
            <w:pPr>
              <w:pStyle w:val="ConsPlusNormal"/>
              <w:jc w:val="center"/>
            </w:pPr>
            <w:r>
              <w:t>8</w:t>
            </w:r>
          </w:p>
        </w:tc>
      </w:tr>
      <w:tr w:rsidR="0071029C">
        <w:tc>
          <w:tcPr>
            <w:tcW w:w="660" w:type="dxa"/>
          </w:tcPr>
          <w:p w:rsidR="0071029C" w:rsidRDefault="0071029C">
            <w:pPr>
              <w:pStyle w:val="ConsPlusNormal"/>
            </w:pPr>
          </w:p>
        </w:tc>
        <w:tc>
          <w:tcPr>
            <w:tcW w:w="1320" w:type="dxa"/>
          </w:tcPr>
          <w:p w:rsidR="0071029C" w:rsidRDefault="0071029C">
            <w:pPr>
              <w:pStyle w:val="ConsPlusNormal"/>
            </w:pPr>
          </w:p>
        </w:tc>
        <w:tc>
          <w:tcPr>
            <w:tcW w:w="2145" w:type="dxa"/>
          </w:tcPr>
          <w:p w:rsidR="0071029C" w:rsidRDefault="0071029C">
            <w:pPr>
              <w:pStyle w:val="ConsPlusNormal"/>
            </w:pPr>
          </w:p>
        </w:tc>
        <w:tc>
          <w:tcPr>
            <w:tcW w:w="1191" w:type="dxa"/>
          </w:tcPr>
          <w:p w:rsidR="0071029C" w:rsidRDefault="0071029C">
            <w:pPr>
              <w:pStyle w:val="ConsPlusNormal"/>
            </w:pPr>
          </w:p>
        </w:tc>
        <w:tc>
          <w:tcPr>
            <w:tcW w:w="1531" w:type="dxa"/>
          </w:tcPr>
          <w:p w:rsidR="0071029C" w:rsidRDefault="0071029C">
            <w:pPr>
              <w:pStyle w:val="ConsPlusNormal"/>
            </w:pPr>
          </w:p>
        </w:tc>
        <w:tc>
          <w:tcPr>
            <w:tcW w:w="1814" w:type="dxa"/>
          </w:tcPr>
          <w:p w:rsidR="0071029C" w:rsidRDefault="0071029C">
            <w:pPr>
              <w:pStyle w:val="ConsPlusNormal"/>
            </w:pPr>
          </w:p>
        </w:tc>
        <w:tc>
          <w:tcPr>
            <w:tcW w:w="1587" w:type="dxa"/>
          </w:tcPr>
          <w:p w:rsidR="0071029C" w:rsidRDefault="0071029C">
            <w:pPr>
              <w:pStyle w:val="ConsPlusNormal"/>
            </w:pPr>
          </w:p>
        </w:tc>
        <w:tc>
          <w:tcPr>
            <w:tcW w:w="1474" w:type="dxa"/>
          </w:tcPr>
          <w:p w:rsidR="0071029C" w:rsidRDefault="0071029C">
            <w:pPr>
              <w:pStyle w:val="ConsPlusNormal"/>
            </w:pPr>
          </w:p>
        </w:tc>
      </w:tr>
    </w:tbl>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12</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nformat"/>
        <w:jc w:val="both"/>
      </w:pPr>
      <w:bookmarkStart w:id="30" w:name="P1960"/>
      <w:bookmarkEnd w:id="30"/>
      <w:r>
        <w:t xml:space="preserve">                                 ТАБЛИЦА ПОПРАВОК</w:t>
      </w:r>
    </w:p>
    <w:p w:rsidR="0071029C" w:rsidRDefault="0071029C">
      <w:pPr>
        <w:pStyle w:val="ConsPlusNonformat"/>
        <w:jc w:val="both"/>
      </w:pPr>
      <w:r>
        <w:t xml:space="preserve">                   К ПРОЕКТУ ЗАКОНА ЧУКОТСКОГО АВТОНОМНОГО ОКРУГА</w:t>
      </w:r>
    </w:p>
    <w:p w:rsidR="0071029C" w:rsidRDefault="0071029C">
      <w:pPr>
        <w:pStyle w:val="ConsPlusNonformat"/>
        <w:jc w:val="both"/>
      </w:pPr>
      <w:r>
        <w:t xml:space="preserve">  _____________________________________________, РЕКОМЕНДУЕМЫХ К ПРИНЯТИЮ</w:t>
      </w:r>
    </w:p>
    <w:p w:rsidR="0071029C" w:rsidRDefault="0071029C">
      <w:pPr>
        <w:pStyle w:val="ConsPlusNonformat"/>
        <w:jc w:val="both"/>
      </w:pPr>
      <w:r>
        <w:t xml:space="preserve">           (наименование законопроекта)</w:t>
      </w:r>
    </w:p>
    <w:p w:rsidR="0071029C" w:rsidRDefault="007102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191"/>
        <w:gridCol w:w="1474"/>
        <w:gridCol w:w="1871"/>
        <w:gridCol w:w="1587"/>
        <w:gridCol w:w="1474"/>
      </w:tblGrid>
      <w:tr w:rsidR="0071029C">
        <w:tc>
          <w:tcPr>
            <w:tcW w:w="660" w:type="dxa"/>
            <w:vAlign w:val="center"/>
          </w:tcPr>
          <w:p w:rsidR="0071029C" w:rsidRDefault="0071029C">
            <w:pPr>
              <w:pStyle w:val="ConsPlusNormal"/>
              <w:jc w:val="center"/>
            </w:pPr>
            <w:r>
              <w:t>N п/п</w:t>
            </w:r>
          </w:p>
        </w:tc>
        <w:tc>
          <w:tcPr>
            <w:tcW w:w="1320" w:type="dxa"/>
          </w:tcPr>
          <w:p w:rsidR="0071029C" w:rsidRDefault="0071029C">
            <w:pPr>
              <w:pStyle w:val="ConsPlusNormal"/>
              <w:jc w:val="center"/>
            </w:pPr>
            <w:r>
              <w:t>Статья, часть статьи, пункт, абзац</w:t>
            </w:r>
          </w:p>
        </w:tc>
        <w:tc>
          <w:tcPr>
            <w:tcW w:w="2145" w:type="dxa"/>
          </w:tcPr>
          <w:p w:rsidR="0071029C" w:rsidRDefault="0071029C">
            <w:pPr>
              <w:pStyle w:val="ConsPlusNormal"/>
              <w:jc w:val="center"/>
            </w:pPr>
            <w:r>
              <w:t>Текст, к которому предлагается поправка</w:t>
            </w:r>
          </w:p>
        </w:tc>
        <w:tc>
          <w:tcPr>
            <w:tcW w:w="1191" w:type="dxa"/>
            <w:vAlign w:val="center"/>
          </w:tcPr>
          <w:p w:rsidR="0071029C" w:rsidRDefault="0071029C">
            <w:pPr>
              <w:pStyle w:val="ConsPlusNormal"/>
              <w:jc w:val="center"/>
            </w:pPr>
            <w:r>
              <w:t>Автор поправки</w:t>
            </w:r>
          </w:p>
        </w:tc>
        <w:tc>
          <w:tcPr>
            <w:tcW w:w="1474" w:type="dxa"/>
            <w:vAlign w:val="center"/>
          </w:tcPr>
          <w:p w:rsidR="0071029C" w:rsidRDefault="0071029C">
            <w:pPr>
              <w:pStyle w:val="ConsPlusNormal"/>
              <w:jc w:val="center"/>
            </w:pPr>
            <w:r>
              <w:t>Содержание поправки</w:t>
            </w:r>
          </w:p>
        </w:tc>
        <w:tc>
          <w:tcPr>
            <w:tcW w:w="1871" w:type="dxa"/>
          </w:tcPr>
          <w:p w:rsidR="0071029C" w:rsidRDefault="0071029C">
            <w:pPr>
              <w:pStyle w:val="ConsPlusNormal"/>
              <w:jc w:val="center"/>
            </w:pPr>
            <w:r>
              <w:t>Новая редакция текста с предлагаемой поправкой</w:t>
            </w:r>
          </w:p>
        </w:tc>
        <w:tc>
          <w:tcPr>
            <w:tcW w:w="1587" w:type="dxa"/>
            <w:vAlign w:val="center"/>
          </w:tcPr>
          <w:p w:rsidR="0071029C" w:rsidRDefault="0071029C">
            <w:pPr>
              <w:pStyle w:val="ConsPlusNormal"/>
              <w:jc w:val="center"/>
            </w:pPr>
            <w:r>
              <w:t>Обоснование поправки</w:t>
            </w:r>
          </w:p>
        </w:tc>
        <w:tc>
          <w:tcPr>
            <w:tcW w:w="1474" w:type="dxa"/>
            <w:vAlign w:val="center"/>
          </w:tcPr>
          <w:p w:rsidR="0071029C" w:rsidRDefault="0071029C">
            <w:pPr>
              <w:pStyle w:val="ConsPlusNormal"/>
              <w:jc w:val="center"/>
            </w:pPr>
            <w:r>
              <w:t>Заключение правового управления</w:t>
            </w:r>
          </w:p>
        </w:tc>
      </w:tr>
      <w:tr w:rsidR="0071029C">
        <w:tc>
          <w:tcPr>
            <w:tcW w:w="660" w:type="dxa"/>
          </w:tcPr>
          <w:p w:rsidR="0071029C" w:rsidRDefault="0071029C">
            <w:pPr>
              <w:pStyle w:val="ConsPlusNormal"/>
              <w:jc w:val="center"/>
            </w:pPr>
            <w:r>
              <w:t>1</w:t>
            </w:r>
          </w:p>
        </w:tc>
        <w:tc>
          <w:tcPr>
            <w:tcW w:w="1320" w:type="dxa"/>
          </w:tcPr>
          <w:p w:rsidR="0071029C" w:rsidRDefault="0071029C">
            <w:pPr>
              <w:pStyle w:val="ConsPlusNormal"/>
              <w:jc w:val="center"/>
            </w:pPr>
            <w:r>
              <w:t>2</w:t>
            </w:r>
          </w:p>
        </w:tc>
        <w:tc>
          <w:tcPr>
            <w:tcW w:w="2145" w:type="dxa"/>
          </w:tcPr>
          <w:p w:rsidR="0071029C" w:rsidRDefault="0071029C">
            <w:pPr>
              <w:pStyle w:val="ConsPlusNormal"/>
              <w:jc w:val="center"/>
            </w:pPr>
            <w:r>
              <w:t>3</w:t>
            </w:r>
          </w:p>
        </w:tc>
        <w:tc>
          <w:tcPr>
            <w:tcW w:w="1191" w:type="dxa"/>
          </w:tcPr>
          <w:p w:rsidR="0071029C" w:rsidRDefault="0071029C">
            <w:pPr>
              <w:pStyle w:val="ConsPlusNormal"/>
              <w:jc w:val="center"/>
            </w:pPr>
            <w:r>
              <w:t>4</w:t>
            </w:r>
          </w:p>
        </w:tc>
        <w:tc>
          <w:tcPr>
            <w:tcW w:w="1474" w:type="dxa"/>
          </w:tcPr>
          <w:p w:rsidR="0071029C" w:rsidRDefault="0071029C">
            <w:pPr>
              <w:pStyle w:val="ConsPlusNormal"/>
              <w:jc w:val="center"/>
            </w:pPr>
            <w:r>
              <w:t>5</w:t>
            </w:r>
          </w:p>
        </w:tc>
        <w:tc>
          <w:tcPr>
            <w:tcW w:w="1871" w:type="dxa"/>
          </w:tcPr>
          <w:p w:rsidR="0071029C" w:rsidRDefault="0071029C">
            <w:pPr>
              <w:pStyle w:val="ConsPlusNormal"/>
              <w:jc w:val="center"/>
            </w:pPr>
            <w:r>
              <w:t>6</w:t>
            </w:r>
          </w:p>
        </w:tc>
        <w:tc>
          <w:tcPr>
            <w:tcW w:w="1587" w:type="dxa"/>
          </w:tcPr>
          <w:p w:rsidR="0071029C" w:rsidRDefault="0071029C">
            <w:pPr>
              <w:pStyle w:val="ConsPlusNormal"/>
              <w:jc w:val="center"/>
            </w:pPr>
            <w:r>
              <w:t>7</w:t>
            </w:r>
          </w:p>
        </w:tc>
        <w:tc>
          <w:tcPr>
            <w:tcW w:w="1474" w:type="dxa"/>
          </w:tcPr>
          <w:p w:rsidR="0071029C" w:rsidRDefault="0071029C">
            <w:pPr>
              <w:pStyle w:val="ConsPlusNormal"/>
              <w:jc w:val="center"/>
            </w:pPr>
            <w:r>
              <w:t>8</w:t>
            </w:r>
          </w:p>
        </w:tc>
      </w:tr>
      <w:tr w:rsidR="0071029C">
        <w:tc>
          <w:tcPr>
            <w:tcW w:w="660" w:type="dxa"/>
          </w:tcPr>
          <w:p w:rsidR="0071029C" w:rsidRDefault="0071029C">
            <w:pPr>
              <w:pStyle w:val="ConsPlusNormal"/>
            </w:pPr>
          </w:p>
        </w:tc>
        <w:tc>
          <w:tcPr>
            <w:tcW w:w="1320" w:type="dxa"/>
          </w:tcPr>
          <w:p w:rsidR="0071029C" w:rsidRDefault="0071029C">
            <w:pPr>
              <w:pStyle w:val="ConsPlusNormal"/>
            </w:pPr>
          </w:p>
        </w:tc>
        <w:tc>
          <w:tcPr>
            <w:tcW w:w="2145" w:type="dxa"/>
          </w:tcPr>
          <w:p w:rsidR="0071029C" w:rsidRDefault="0071029C">
            <w:pPr>
              <w:pStyle w:val="ConsPlusNormal"/>
            </w:pPr>
          </w:p>
        </w:tc>
        <w:tc>
          <w:tcPr>
            <w:tcW w:w="1191" w:type="dxa"/>
          </w:tcPr>
          <w:p w:rsidR="0071029C" w:rsidRDefault="0071029C">
            <w:pPr>
              <w:pStyle w:val="ConsPlusNormal"/>
            </w:pPr>
          </w:p>
        </w:tc>
        <w:tc>
          <w:tcPr>
            <w:tcW w:w="1474" w:type="dxa"/>
          </w:tcPr>
          <w:p w:rsidR="0071029C" w:rsidRDefault="0071029C">
            <w:pPr>
              <w:pStyle w:val="ConsPlusNormal"/>
            </w:pPr>
          </w:p>
        </w:tc>
        <w:tc>
          <w:tcPr>
            <w:tcW w:w="1871" w:type="dxa"/>
          </w:tcPr>
          <w:p w:rsidR="0071029C" w:rsidRDefault="0071029C">
            <w:pPr>
              <w:pStyle w:val="ConsPlusNormal"/>
            </w:pPr>
          </w:p>
        </w:tc>
        <w:tc>
          <w:tcPr>
            <w:tcW w:w="1587" w:type="dxa"/>
          </w:tcPr>
          <w:p w:rsidR="0071029C" w:rsidRDefault="0071029C">
            <w:pPr>
              <w:pStyle w:val="ConsPlusNormal"/>
            </w:pPr>
          </w:p>
        </w:tc>
        <w:tc>
          <w:tcPr>
            <w:tcW w:w="1474" w:type="dxa"/>
          </w:tcPr>
          <w:p w:rsidR="0071029C" w:rsidRDefault="0071029C">
            <w:pPr>
              <w:pStyle w:val="ConsPlusNormal"/>
            </w:pPr>
          </w:p>
        </w:tc>
      </w:tr>
    </w:tbl>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both"/>
      </w:pPr>
    </w:p>
    <w:p w:rsidR="0071029C" w:rsidRDefault="0071029C">
      <w:pPr>
        <w:pStyle w:val="ConsPlusNormal"/>
        <w:jc w:val="right"/>
        <w:outlineLvl w:val="0"/>
      </w:pPr>
      <w:r>
        <w:t>Приложение 13</w:t>
      </w:r>
    </w:p>
    <w:p w:rsidR="0071029C" w:rsidRDefault="0071029C">
      <w:pPr>
        <w:pStyle w:val="ConsPlusNormal"/>
        <w:jc w:val="right"/>
      </w:pPr>
      <w:r>
        <w:t>к Кодексу о нормативных правовых</w:t>
      </w:r>
    </w:p>
    <w:p w:rsidR="0071029C" w:rsidRDefault="0071029C">
      <w:pPr>
        <w:pStyle w:val="ConsPlusNormal"/>
        <w:jc w:val="right"/>
      </w:pPr>
      <w:r>
        <w:t>актах Чукотского автономного округа</w:t>
      </w:r>
    </w:p>
    <w:p w:rsidR="0071029C" w:rsidRDefault="0071029C">
      <w:pPr>
        <w:pStyle w:val="ConsPlusNormal"/>
        <w:jc w:val="both"/>
      </w:pPr>
    </w:p>
    <w:p w:rsidR="0071029C" w:rsidRDefault="0071029C">
      <w:pPr>
        <w:pStyle w:val="ConsPlusNormal"/>
        <w:jc w:val="center"/>
      </w:pPr>
      <w:bookmarkStart w:id="31" w:name="P1998"/>
      <w:bookmarkEnd w:id="31"/>
      <w:r>
        <w:t>ЛИСТ ВИЗИРОВАНИЯ ЗАКОНА ЧУКОТСКОГО АВТОНОМНОГО ОКРУГА</w:t>
      </w:r>
    </w:p>
    <w:p w:rsidR="0071029C" w:rsidRDefault="0071029C">
      <w:pPr>
        <w:pStyle w:val="ConsPlusNormal"/>
      </w:pPr>
    </w:p>
    <w:p w:rsidR="0071029C" w:rsidRDefault="0071029C">
      <w:pPr>
        <w:pStyle w:val="ConsPlusNormal"/>
        <w:ind w:firstLine="540"/>
        <w:jc w:val="both"/>
      </w:pPr>
      <w:r>
        <w:t xml:space="preserve">Утратил силу. - </w:t>
      </w:r>
      <w:hyperlink r:id="rId169" w:history="1">
        <w:r>
          <w:rPr>
            <w:color w:val="0000FF"/>
          </w:rPr>
          <w:t>Закон</w:t>
        </w:r>
      </w:hyperlink>
      <w:r>
        <w:t xml:space="preserve"> Чукотского автономного округа от 30.05.2014 N 37-ОЗ.</w:t>
      </w:r>
    </w:p>
    <w:p w:rsidR="0071029C" w:rsidRDefault="0071029C">
      <w:pPr>
        <w:pStyle w:val="ConsPlusNormal"/>
        <w:jc w:val="both"/>
      </w:pPr>
    </w:p>
    <w:p w:rsidR="0071029C" w:rsidRDefault="0071029C">
      <w:pPr>
        <w:pStyle w:val="ConsPlusNormal"/>
        <w:jc w:val="both"/>
      </w:pPr>
    </w:p>
    <w:p w:rsidR="0071029C" w:rsidRDefault="0071029C">
      <w:pPr>
        <w:pStyle w:val="ConsPlusNormal"/>
        <w:pBdr>
          <w:top w:val="single" w:sz="6" w:space="0" w:color="auto"/>
        </w:pBdr>
        <w:spacing w:before="100" w:after="100"/>
        <w:jc w:val="both"/>
        <w:rPr>
          <w:sz w:val="2"/>
          <w:szCs w:val="2"/>
        </w:rPr>
      </w:pPr>
    </w:p>
    <w:p w:rsidR="00266217" w:rsidRDefault="00266217"/>
    <w:sectPr w:rsidR="00266217" w:rsidSect="00D109A6">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71029C"/>
    <w:rsid w:val="00266217"/>
    <w:rsid w:val="00710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2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0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02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0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0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02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02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02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E8C3EDDE97B1E0488EBC64385D6A680C93A159B28EA4A842CCABB72DCFAC271BCEE913ECAA38AECCC06A6D3cDD" TargetMode="External"/><Relationship Id="rId117" Type="http://schemas.openxmlformats.org/officeDocument/2006/relationships/hyperlink" Target="consultantplus://offline/ref=6E8C3EDDE97B1E0488EBC64385D6A680C93A159B28EA4A842CCABB72DCFAC271DBcCD" TargetMode="External"/><Relationship Id="rId21" Type="http://schemas.openxmlformats.org/officeDocument/2006/relationships/hyperlink" Target="consultantplus://offline/ref=6E8C3EDDE97B1E0488EBC64385D6A680C93A159B28E54C8128CABB72DCFAC271BCEE913ECAA38AECCC06A7D3c7D" TargetMode="External"/><Relationship Id="rId42" Type="http://schemas.openxmlformats.org/officeDocument/2006/relationships/hyperlink" Target="consultantplus://offline/ref=6E8C3EDDE97B1E0488EBD84E93BAFC89C9334A9E29EF43D47295E02F8BF3C826FBA1C87C8EAE8BE9DCc9D" TargetMode="External"/><Relationship Id="rId47" Type="http://schemas.openxmlformats.org/officeDocument/2006/relationships/hyperlink" Target="consultantplus://offline/ref=6E8C3EDDE97B1E0488EBC64385D6A680C93A159B28EA4A842CCABB72DCFAC271DBcCD" TargetMode="External"/><Relationship Id="rId63" Type="http://schemas.openxmlformats.org/officeDocument/2006/relationships/hyperlink" Target="consultantplus://offline/ref=6E8C3EDDE97B1E0488EBC64385D6A680C93A159B2CEE4B812597B17A85F6C076B3B1863983AF8BECCC07DAc3D" TargetMode="External"/><Relationship Id="rId68" Type="http://schemas.openxmlformats.org/officeDocument/2006/relationships/hyperlink" Target="consultantplus://offline/ref=6E8C3EDDE97B1E0488EBC64385D6A680C93A159B28EF40802FCABB72DCFAC271BCEE913ECAA38AECCC06A5D3cED" TargetMode="External"/><Relationship Id="rId84" Type="http://schemas.openxmlformats.org/officeDocument/2006/relationships/hyperlink" Target="consultantplus://offline/ref=6E8C3EDDE97B1E0488EBC64385D6A680C93A159B28E84D8126CABB72DCFAC271BCEE913ECAA38AECCC06A6D3cCD" TargetMode="External"/><Relationship Id="rId89" Type="http://schemas.openxmlformats.org/officeDocument/2006/relationships/hyperlink" Target="consultantplus://offline/ref=6E8C3EDDE97B1E0488EBD84E93BAFC89C9394C9322BB14D623C0EED2cAD" TargetMode="External"/><Relationship Id="rId112" Type="http://schemas.openxmlformats.org/officeDocument/2006/relationships/hyperlink" Target="consultantplus://offline/ref=6E8C3EDDE97B1E0488EBC64385D6A680C93A159B2FE94B802597B17A85F6C076B3B1863983AF8BECCC07DAc0D" TargetMode="External"/><Relationship Id="rId133" Type="http://schemas.openxmlformats.org/officeDocument/2006/relationships/hyperlink" Target="consultantplus://offline/ref=6E8C3EDDE97B1E0488EBC64385D6A680C93A159B28E940862CCABB72DCFAC271BCEE913ECAA38AECCC06A3D3cED" TargetMode="External"/><Relationship Id="rId138" Type="http://schemas.openxmlformats.org/officeDocument/2006/relationships/hyperlink" Target="consultantplus://offline/ref=6E8C3EDDE97B1E0488EBC64385D6A680C93A159B20EF49852597B17A85F6C076B3B1863983AF8BECCC05DAc7D" TargetMode="External"/><Relationship Id="rId154" Type="http://schemas.openxmlformats.org/officeDocument/2006/relationships/hyperlink" Target="consultantplus://offline/ref=6E8C3EDDE97B1E0488EBC64385D6A680C93A159B20E44A842597B17A85F6C076B3B1863983AF8BECCC07DAc3D" TargetMode="External"/><Relationship Id="rId159" Type="http://schemas.openxmlformats.org/officeDocument/2006/relationships/hyperlink" Target="consultantplus://offline/ref=6E8C3EDDE97B1E0488EBC64385D6A680C93A159B20E44A842597B17A85F6C076B3B1863983AF8BECCC07DAc0D" TargetMode="External"/><Relationship Id="rId170" Type="http://schemas.openxmlformats.org/officeDocument/2006/relationships/fontTable" Target="fontTable.xml"/><Relationship Id="rId16" Type="http://schemas.openxmlformats.org/officeDocument/2006/relationships/hyperlink" Target="consultantplus://offline/ref=6E8C3EDDE97B1E0488EBC64385D6A680C93A159B28E94F822ACABB72DCFAC271BCEE913ECAA38AECCC06A7D3c7D" TargetMode="External"/><Relationship Id="rId107" Type="http://schemas.openxmlformats.org/officeDocument/2006/relationships/hyperlink" Target="consultantplus://offline/ref=6E8C3EDDE97B1E0488EBC64385D6A680C93A159B28E54C872DCABB72DCFAC271DBcCD" TargetMode="External"/><Relationship Id="rId11" Type="http://schemas.openxmlformats.org/officeDocument/2006/relationships/hyperlink" Target="consultantplus://offline/ref=6E8C3EDDE97B1E0488EBC64385D6A680C93A159B20E44A842597B17A85F6C076B3B1863983AF8BECCC06DAcED" TargetMode="External"/><Relationship Id="rId32" Type="http://schemas.openxmlformats.org/officeDocument/2006/relationships/hyperlink" Target="consultantplus://offline/ref=6E8C3EDDE97B1E0488EBC64385D6A680C93A159B28EA4A842CCABB72DCFAC271DBcCD" TargetMode="External"/><Relationship Id="rId37" Type="http://schemas.openxmlformats.org/officeDocument/2006/relationships/hyperlink" Target="consultantplus://offline/ref=6E8C3EDDE97B1E0488EBD84E93BAFC89C9394C9322BB14D623C0EED2cAD" TargetMode="External"/><Relationship Id="rId53" Type="http://schemas.openxmlformats.org/officeDocument/2006/relationships/hyperlink" Target="consultantplus://offline/ref=6E8C3EDDE97B1E0488EBC64385D6A680C93A159B20EF49852597B17A85F6C076B3B1863983AF8BECCC07DAc0D" TargetMode="External"/><Relationship Id="rId58" Type="http://schemas.openxmlformats.org/officeDocument/2006/relationships/hyperlink" Target="consultantplus://offline/ref=6E8C3EDDE97B1E0488EBC64385D6A680C93A159B28ED408729CABB72DCFAC271BCEE913ECAA38AECCC06A6D3cED" TargetMode="External"/><Relationship Id="rId74" Type="http://schemas.openxmlformats.org/officeDocument/2006/relationships/hyperlink" Target="consultantplus://offline/ref=6E8C3EDDE97B1E0488EBC64385D6A680C93A159B2FE94B802597B17A85F6C076B3B1863983AF8BECCC07DAc7D" TargetMode="External"/><Relationship Id="rId79" Type="http://schemas.openxmlformats.org/officeDocument/2006/relationships/hyperlink" Target="consultantplus://offline/ref=6E8C3EDDE97B1E0488EBC64385D6A680C93A159B28E54C8128CABB72DCFAC271BCEE913ECAA38AECCC06A6D3cED" TargetMode="External"/><Relationship Id="rId102" Type="http://schemas.openxmlformats.org/officeDocument/2006/relationships/hyperlink" Target="consultantplus://offline/ref=6E8C3EDDE97B1E0488EBC64385D6A680C93A159B28EA4A842CCABB72DCFAC271DBcCD" TargetMode="External"/><Relationship Id="rId123" Type="http://schemas.openxmlformats.org/officeDocument/2006/relationships/hyperlink" Target="consultantplus://offline/ref=6E8C3EDDE97B1E0488EBC64385D6A680C93A159B2FE94B802597B17A85F6C076B3B1863983AF8BECCC04DAc3D" TargetMode="External"/><Relationship Id="rId128" Type="http://schemas.openxmlformats.org/officeDocument/2006/relationships/hyperlink" Target="consultantplus://offline/ref=6E8C3EDDE97B1E0488EBC64385D6A680C93A159B28E54C8128CABB72DCFAC271BCEE913ECAA38AECCC06A6D3cFD" TargetMode="External"/><Relationship Id="rId144" Type="http://schemas.openxmlformats.org/officeDocument/2006/relationships/hyperlink" Target="consultantplus://offline/ref=6E8C3EDDE97B1E0488EBC64385D6A680C93A159B28E940862CCABB72DCFAC271BCEE913ECAA38AECCC06A2D3c6D" TargetMode="External"/><Relationship Id="rId149" Type="http://schemas.openxmlformats.org/officeDocument/2006/relationships/hyperlink" Target="consultantplus://offline/ref=6E8C3EDDE97B1E0488EBC64385D6A680C93A159B2FE94B802597B17A85F6C076B3B1863983AF8BECCC04DAc1D" TargetMode="External"/><Relationship Id="rId5" Type="http://schemas.openxmlformats.org/officeDocument/2006/relationships/hyperlink" Target="consultantplus://offline/ref=6E8C3EDDE97B1E0488EBC64385D6A680C93A159B2DE44E8B2597B17A85F6C076B3B1863983AF8BECCC06DAcFD" TargetMode="External"/><Relationship Id="rId90" Type="http://schemas.openxmlformats.org/officeDocument/2006/relationships/hyperlink" Target="consultantplus://offline/ref=6E8C3EDDE97B1E0488EBD84E93BAFC89C9394C9322BB14D623C0EED2cAD" TargetMode="External"/><Relationship Id="rId95" Type="http://schemas.openxmlformats.org/officeDocument/2006/relationships/hyperlink" Target="consultantplus://offline/ref=6E8C3EDDE97B1E0488EBC64385D6A680C93A159B28EA4F842BCABB72DCFAC271BCEE913ECAA38AECCC06A7D3c7D" TargetMode="External"/><Relationship Id="rId160" Type="http://schemas.openxmlformats.org/officeDocument/2006/relationships/hyperlink" Target="consultantplus://offline/ref=6E8C3EDDE97B1E0488EBC64385D6A680C93A159B28EC4F8A29CABB72DCFAC271BCEE913ECAA38AECCC06A4D3c9D" TargetMode="External"/><Relationship Id="rId165" Type="http://schemas.openxmlformats.org/officeDocument/2006/relationships/hyperlink" Target="consultantplus://offline/ref=6E8C3EDDE97B1E0488EBC64385D6A680C93A159B2CEE4B812597B17A85F6C076B3B1863983AF8BECCC04DAcED" TargetMode="External"/><Relationship Id="rId22" Type="http://schemas.openxmlformats.org/officeDocument/2006/relationships/hyperlink" Target="consultantplus://offline/ref=6E8C3EDDE97B1E0488EBC64385D6A680C93A159B28EA4A842CCABB72DCFAC271BCEE913ECAA38AECCC06A6D3cDD" TargetMode="External"/><Relationship Id="rId27" Type="http://schemas.openxmlformats.org/officeDocument/2006/relationships/hyperlink" Target="consultantplus://offline/ref=6E8C3EDDE97B1E0488EBC64385D6A680C93A159B20EF49852597B17A85F6C076B3B1863983AF8BECCC07DAc5D" TargetMode="External"/><Relationship Id="rId43" Type="http://schemas.openxmlformats.org/officeDocument/2006/relationships/hyperlink" Target="consultantplus://offline/ref=6E8C3EDDE97B1E0488EBC64385D6A680C93A159B28EA4A842CCABB72DCFAC271BCEE913ECAA38AEDDCcBD" TargetMode="External"/><Relationship Id="rId48" Type="http://schemas.openxmlformats.org/officeDocument/2006/relationships/hyperlink" Target="consultantplus://offline/ref=6E8C3EDDE97B1E0488EBC64385D6A680C93A159B28EB4D8B2ECABB72DCFAC271BCEE913ECAA38AECCC06A6D3cDD" TargetMode="External"/><Relationship Id="rId64" Type="http://schemas.openxmlformats.org/officeDocument/2006/relationships/hyperlink" Target="consultantplus://offline/ref=6E8C3EDDE97B1E0488EBD84E93BAFC89C9394C9322BB14D623C0EED2cAD" TargetMode="External"/><Relationship Id="rId69" Type="http://schemas.openxmlformats.org/officeDocument/2006/relationships/hyperlink" Target="consultantplus://offline/ref=6E8C3EDDE97B1E0488EBD84E93BAFC89C9394C9322BB14D623C0EED2cAD" TargetMode="External"/><Relationship Id="rId113" Type="http://schemas.openxmlformats.org/officeDocument/2006/relationships/hyperlink" Target="consultantplus://offline/ref=6E8C3EDDE97B1E0488EBC64385D6A680C93A159B28E940862CCABB72DCFAC271BCEE913ECAA38AECCC06A4D3cBD" TargetMode="External"/><Relationship Id="rId118" Type="http://schemas.openxmlformats.org/officeDocument/2006/relationships/hyperlink" Target="consultantplus://offline/ref=6E8C3EDDE97B1E0488EBC64385D6A680C93A159B28EB4D8B2ECABB72DCFAC271BCEE913ECAA38AECCC06A6D3cDD" TargetMode="External"/><Relationship Id="rId134" Type="http://schemas.openxmlformats.org/officeDocument/2006/relationships/hyperlink" Target="consultantplus://offline/ref=6E8C3EDDE97B1E0488EBC64385D6A680C93A159B28E940862CCABB72DCFAC271BCEE913ECAA38AECCC06A3D3cCD" TargetMode="External"/><Relationship Id="rId139" Type="http://schemas.openxmlformats.org/officeDocument/2006/relationships/hyperlink" Target="consultantplus://offline/ref=6E8C3EDDE97B1E0488EBC64385D6A680C93A159B28E940862CCABB72DCFAC271BCEE913ECAA38AECCC06A3D3cBD" TargetMode="External"/><Relationship Id="rId80" Type="http://schemas.openxmlformats.org/officeDocument/2006/relationships/hyperlink" Target="consultantplus://offline/ref=6E8C3EDDE97B1E0488EBC64385D6A680C93A159B28EC4F8A29CABB72DCFAC271BCEE913ECAA38AECCC06A6D3cED" TargetMode="External"/><Relationship Id="rId85" Type="http://schemas.openxmlformats.org/officeDocument/2006/relationships/hyperlink" Target="consultantplus://offline/ref=6E8C3EDDE97B1E0488EBC64385D6A680C93A159B28EA4A842CCABB72DCFAC271DBcCD" TargetMode="External"/><Relationship Id="rId150" Type="http://schemas.openxmlformats.org/officeDocument/2006/relationships/hyperlink" Target="consultantplus://offline/ref=6E8C3EDDE97B1E0488EBD84E93BAFC89C9334A9E29EF43D47295E02F8BDFc3D" TargetMode="External"/><Relationship Id="rId155" Type="http://schemas.openxmlformats.org/officeDocument/2006/relationships/hyperlink" Target="consultantplus://offline/ref=6E8C3EDDE97B1E0488EBC64385D6A680C93A159B28EC4F8A29CABB72DCFAC271BCEE913ECAA38AECCC06A4D3cCD" TargetMode="External"/><Relationship Id="rId171" Type="http://schemas.openxmlformats.org/officeDocument/2006/relationships/theme" Target="theme/theme1.xml"/><Relationship Id="rId12" Type="http://schemas.openxmlformats.org/officeDocument/2006/relationships/hyperlink" Target="consultantplus://offline/ref=6E8C3EDDE97B1E0488EBC64385D6A680C93A159B28ED48842BCABB72DCFAC271BCEE913ECAA38AECCC06A7D3c7D" TargetMode="External"/><Relationship Id="rId17" Type="http://schemas.openxmlformats.org/officeDocument/2006/relationships/hyperlink" Target="consultantplus://offline/ref=6E8C3EDDE97B1E0488EBC64385D6A680C93A159B28E940862CCABB72DCFAC271BCEE913ECAA38AECCC06A7D3c7D" TargetMode="External"/><Relationship Id="rId33" Type="http://schemas.openxmlformats.org/officeDocument/2006/relationships/hyperlink" Target="consultantplus://offline/ref=6E8C3EDDE97B1E0488EBC64385D6A680C93A159B20EF49852597B17A85F6C076B3B1863983AF8BECCC07DAc4D" TargetMode="External"/><Relationship Id="rId38" Type="http://schemas.openxmlformats.org/officeDocument/2006/relationships/hyperlink" Target="consultantplus://offline/ref=6E8C3EDDE97B1E0488EBC64385D6A680C93A159B28EA4A842CCABB72DCFAC271DBcCD" TargetMode="External"/><Relationship Id="rId59" Type="http://schemas.openxmlformats.org/officeDocument/2006/relationships/hyperlink" Target="consultantplus://offline/ref=6E8C3EDDE97B1E0488EBC64385D6A680C93A159B28E940862CCABB72DCFAC271BCEE913ECAA38AECCC06A5D3cDD" TargetMode="External"/><Relationship Id="rId103" Type="http://schemas.openxmlformats.org/officeDocument/2006/relationships/hyperlink" Target="consultantplus://offline/ref=6E8C3EDDE97B1E0488EBC64385D6A680C93A159B28EA4A842CCABB72DCFAC271DBcCD" TargetMode="External"/><Relationship Id="rId108" Type="http://schemas.openxmlformats.org/officeDocument/2006/relationships/hyperlink" Target="consultantplus://offline/ref=6E8C3EDDE97B1E0488EBC64385D6A680C93A159B2FE94B802597B17A85F6C076B3B1863983AF8BECCC07DAc4D" TargetMode="External"/><Relationship Id="rId124" Type="http://schemas.openxmlformats.org/officeDocument/2006/relationships/hyperlink" Target="consultantplus://offline/ref=6E8C3EDDE97B1E0488EBC64385D6A680C93A159B28ED408729CABB72DCFAC271BCEE913ECAA38AECCC06A6D3cCD" TargetMode="External"/><Relationship Id="rId129" Type="http://schemas.openxmlformats.org/officeDocument/2006/relationships/hyperlink" Target="consultantplus://offline/ref=6E8C3EDDE97B1E0488EBC64385D6A680C93A159B2FE94B802597B17A85F6C076B3B1863983AF8BECCC04DAc2D" TargetMode="External"/><Relationship Id="rId54" Type="http://schemas.openxmlformats.org/officeDocument/2006/relationships/hyperlink" Target="consultantplus://offline/ref=6E8C3EDDE97B1E0488EBC64385D6A680C93A159B20E44A842597B17A85F6C076B3B1863983AF8BECCC07DAc7D" TargetMode="External"/><Relationship Id="rId70" Type="http://schemas.openxmlformats.org/officeDocument/2006/relationships/hyperlink" Target="consultantplus://offline/ref=6E8C3EDDE97B1E0488EBC64385D6A680C93A159B28EA4A842CCABB72DCFAC271DBcCD" TargetMode="External"/><Relationship Id="rId75" Type="http://schemas.openxmlformats.org/officeDocument/2006/relationships/hyperlink" Target="consultantplus://offline/ref=6E8C3EDDE97B1E0488EBC64385D6A680C93A159B2EE940872597B17A85F6C076B3B1863983AF8BECCC06DAcED" TargetMode="External"/><Relationship Id="rId91" Type="http://schemas.openxmlformats.org/officeDocument/2006/relationships/hyperlink" Target="consultantplus://offline/ref=6E8C3EDDE97B1E0488EBC64385D6A680C93A159B2CEE4B812597B17A85F6C076B3B1863983AF8BECCC04DAc6D" TargetMode="External"/><Relationship Id="rId96" Type="http://schemas.openxmlformats.org/officeDocument/2006/relationships/hyperlink" Target="consultantplus://offline/ref=6E8C3EDDE97B1E0488EBC64385D6A680C93A159B28EC4F8A29CABB72DCFAC271BCEE913ECAA38AECCC06A6D3cCD" TargetMode="External"/><Relationship Id="rId140" Type="http://schemas.openxmlformats.org/officeDocument/2006/relationships/hyperlink" Target="consultantplus://offline/ref=6E8C3EDDE97B1E0488EBC64385D6A680C93A159B28E940862CCABB72DCFAC271BCEE913ECAA38AECCC06A3D3c9D" TargetMode="External"/><Relationship Id="rId145" Type="http://schemas.openxmlformats.org/officeDocument/2006/relationships/hyperlink" Target="consultantplus://offline/ref=6E8C3EDDE97B1E0488EBC64385D6A680C93A159B28E54C8128CABB72DCFAC271BCEE913ECAA38AECCC06A6D3cDD" TargetMode="External"/><Relationship Id="rId161" Type="http://schemas.openxmlformats.org/officeDocument/2006/relationships/hyperlink" Target="consultantplus://offline/ref=6E8C3EDDE97B1E0488EBC64385D6A680C93A159B2FED49852597B17A85F6C076B3B1863983AF8BECCC07DAc7D" TargetMode="External"/><Relationship Id="rId166" Type="http://schemas.openxmlformats.org/officeDocument/2006/relationships/hyperlink" Target="consultantplus://offline/ref=6E8C3EDDE97B1E0488EBC64385D6A680C93A159B2CEE4B812597B17A85F6C076B3B1863983AF8BECCC05DAc6D" TargetMode="External"/><Relationship Id="rId1" Type="http://schemas.openxmlformats.org/officeDocument/2006/relationships/styles" Target="styles.xml"/><Relationship Id="rId6" Type="http://schemas.openxmlformats.org/officeDocument/2006/relationships/hyperlink" Target="consultantplus://offline/ref=6E8C3EDDE97B1E0488EBC64385D6A680C93A159B2CEE4B812597B17A85F6C076B3B1863983AF8BECCC06DAcED" TargetMode="External"/><Relationship Id="rId15" Type="http://schemas.openxmlformats.org/officeDocument/2006/relationships/hyperlink" Target="consultantplus://offline/ref=6E8C3EDDE97B1E0488EBC64385D6A680C93A159B28EF40802FCABB72DCFAC271BCEE913ECAA38AECCC06A7D3c7D" TargetMode="External"/><Relationship Id="rId23" Type="http://schemas.openxmlformats.org/officeDocument/2006/relationships/hyperlink" Target="consultantplus://offline/ref=6E8C3EDDE97B1E0488EBC64385D6A680C93A159B20EF49852597B17A85F6C076B3B1863983AF8BECCC07DAc6D" TargetMode="External"/><Relationship Id="rId28" Type="http://schemas.openxmlformats.org/officeDocument/2006/relationships/hyperlink" Target="consultantplus://offline/ref=6E8C3EDDE97B1E0488EBC64385D6A680C93A159B28E940862CCABB72DCFAC271BCEE913ECAA38AECCC06A6D3cCD" TargetMode="External"/><Relationship Id="rId36" Type="http://schemas.openxmlformats.org/officeDocument/2006/relationships/hyperlink" Target="consultantplus://offline/ref=6E8C3EDDE97B1E0488EBC64385D6A680C93A159B28EA4A842CCABB72DCFAC271DBcCD" TargetMode="External"/><Relationship Id="rId49" Type="http://schemas.openxmlformats.org/officeDocument/2006/relationships/hyperlink" Target="consultantplus://offline/ref=6E8C3EDDE97B1E0488EBC64385D6A680C93A159B28E940862CCABB72DCFAC271BCEE913ECAA38AECCC06A6D3c9D" TargetMode="External"/><Relationship Id="rId57" Type="http://schemas.openxmlformats.org/officeDocument/2006/relationships/hyperlink" Target="consultantplus://offline/ref=6E8C3EDDE97B1E0488EBC64385D6A680C93A159B20EF49852597B17A85F6C076B3B1863983AF8BECCC07DAcED" TargetMode="External"/><Relationship Id="rId106" Type="http://schemas.openxmlformats.org/officeDocument/2006/relationships/hyperlink" Target="consultantplus://offline/ref=6E8C3EDDE97B1E0488EBC64385D6A680C93A159B28EB4D8B2ECABB72DCFAC271BCEE913ECAA38AECCC06A6D3cDD" TargetMode="External"/><Relationship Id="rId114" Type="http://schemas.openxmlformats.org/officeDocument/2006/relationships/hyperlink" Target="consultantplus://offline/ref=6E8C3EDDE97B1E0488EBC64385D6A680C93A159B28E940862CCABB72DCFAC271BCEE913ECAA38AECCC06A4D3c8D" TargetMode="External"/><Relationship Id="rId119" Type="http://schemas.openxmlformats.org/officeDocument/2006/relationships/hyperlink" Target="consultantplus://offline/ref=6E8C3EDDE97B1E0488EBC64385D6A680C93A159B28EB4D8B2ECABB72DCFAC271BCEE913ECAA38AECCC06A6D3cDD" TargetMode="External"/><Relationship Id="rId127" Type="http://schemas.openxmlformats.org/officeDocument/2006/relationships/hyperlink" Target="consultantplus://offline/ref=6E8C3EDDE97B1E0488EBC64385D6A680C93A159B28EC4F8A29CABB72DCFAC271BCEE913ECAA38AECCC06A5D3cAD" TargetMode="External"/><Relationship Id="rId10" Type="http://schemas.openxmlformats.org/officeDocument/2006/relationships/hyperlink" Target="consultantplus://offline/ref=6E8C3EDDE97B1E0488EBC64385D6A680C93A159B20EF49852597B17A85F6C076B3B1863983AF8BECCC06DAcED" TargetMode="External"/><Relationship Id="rId31" Type="http://schemas.openxmlformats.org/officeDocument/2006/relationships/hyperlink" Target="consultantplus://offline/ref=6E8C3EDDE97B1E0488EBC64385D6A680C93A159B2CEE4B812597B17A85F6C076B3B1863983AF8BECCC07DAc7D" TargetMode="External"/><Relationship Id="rId44" Type="http://schemas.openxmlformats.org/officeDocument/2006/relationships/hyperlink" Target="consultantplus://offline/ref=6E8C3EDDE97B1E0488EBD84E93BAFC89C9394C9322BB14D623C0EED2cAD" TargetMode="External"/><Relationship Id="rId52" Type="http://schemas.openxmlformats.org/officeDocument/2006/relationships/hyperlink" Target="consultantplus://offline/ref=6E8C3EDDE97B1E0488EBC64385D6A680C93A159B28E940862CCABB72DCFAC271BCEE913ECAA38AECCC06A5D3cFD" TargetMode="External"/><Relationship Id="rId60" Type="http://schemas.openxmlformats.org/officeDocument/2006/relationships/hyperlink" Target="consultantplus://offline/ref=6E8C3EDDE97B1E0488EBC64385D6A680C93A159B28E940862CCABB72DCFAC271BCEE913ECAA38AECCC06A5D3c6D" TargetMode="External"/><Relationship Id="rId65" Type="http://schemas.openxmlformats.org/officeDocument/2006/relationships/hyperlink" Target="consultantplus://offline/ref=6E8C3EDDE97B1E0488EBC64385D6A680C93A159B28ED48842BCABB72DCFAC271BCEE913ECAA38AECCC06A6D3cED" TargetMode="External"/><Relationship Id="rId73" Type="http://schemas.openxmlformats.org/officeDocument/2006/relationships/hyperlink" Target="consultantplus://offline/ref=6E8C3EDDE97B1E0488EBC64385D6A680C93A159B28EA48862CCABB72DCFAC271DBcCD" TargetMode="External"/><Relationship Id="rId78" Type="http://schemas.openxmlformats.org/officeDocument/2006/relationships/hyperlink" Target="consultantplus://offline/ref=6E8C3EDDE97B1E0488EBC64385D6A680C93A159B2CEE4B812597B17A85F6C076B3B1863983AF8BECCC07DAcED" TargetMode="External"/><Relationship Id="rId81" Type="http://schemas.openxmlformats.org/officeDocument/2006/relationships/hyperlink" Target="consultantplus://offline/ref=6E8C3EDDE97B1E0488EBD84E93BAFC89CA34489221EA43D47295E02F8BDFc3D" TargetMode="External"/><Relationship Id="rId86" Type="http://schemas.openxmlformats.org/officeDocument/2006/relationships/hyperlink" Target="consultantplus://offline/ref=6E8C3EDDE97B1E0488EBC64385D6A680C93A159B28E54C872DCABB72DCFAC271DBcCD" TargetMode="External"/><Relationship Id="rId94" Type="http://schemas.openxmlformats.org/officeDocument/2006/relationships/hyperlink" Target="consultantplus://offline/ref=6E8C3EDDE97B1E0488EBC64385D6A680C93A159B28E54C8029CABB72DCFAC271DBcCD" TargetMode="External"/><Relationship Id="rId99" Type="http://schemas.openxmlformats.org/officeDocument/2006/relationships/hyperlink" Target="consultantplus://offline/ref=6E8C3EDDE97B1E0488EBC64385D6A680C93A159B28EB4D8B2ECABB72DCFAC271BCEE913ECAA38AECCC06A6D3cDD" TargetMode="External"/><Relationship Id="rId101" Type="http://schemas.openxmlformats.org/officeDocument/2006/relationships/hyperlink" Target="consultantplus://offline/ref=6E8C3EDDE97B1E0488EBC64385D6A680C93A159B28EB4D8B2ECABB72DCFAC271BCEE913ECAA38AECCC06A6D3cDD" TargetMode="External"/><Relationship Id="rId122" Type="http://schemas.openxmlformats.org/officeDocument/2006/relationships/hyperlink" Target="consultantplus://offline/ref=6E8C3EDDE97B1E0488EBC64385D6A680C93A159B2FE94B802597B17A85F6C076B3B1863983AF8BECCC04DAc4D" TargetMode="External"/><Relationship Id="rId130" Type="http://schemas.openxmlformats.org/officeDocument/2006/relationships/hyperlink" Target="consultantplus://offline/ref=6E8C3EDDE97B1E0488EBC64385D6A680C93A159B20EF49852597B17A85F6C076B3B1863983AF8BECCC04DAc3D" TargetMode="External"/><Relationship Id="rId135" Type="http://schemas.openxmlformats.org/officeDocument/2006/relationships/hyperlink" Target="consultantplus://offline/ref=6E8C3EDDE97B1E0488EBC64385D6A680C93A159B28EB4D8B2ECABB72DCFAC271BCEE913ECAA38AECCC06A6D3cDD" TargetMode="External"/><Relationship Id="rId143" Type="http://schemas.openxmlformats.org/officeDocument/2006/relationships/hyperlink" Target="consultantplus://offline/ref=6E8C3EDDE97B1E0488EBC64385D6A680C93A159B28E940862CCABB72DCFAC271BCEE913ECAA38AECCC06A2D3cBD" TargetMode="External"/><Relationship Id="rId148" Type="http://schemas.openxmlformats.org/officeDocument/2006/relationships/hyperlink" Target="consultantplus://offline/ref=6E8C3EDDE97B1E0488EBC64385D6A680C93A159B28E54C872DCABB72DCFAC271DBcCD" TargetMode="External"/><Relationship Id="rId151" Type="http://schemas.openxmlformats.org/officeDocument/2006/relationships/hyperlink" Target="consultantplus://offline/ref=6E8C3EDDE97B1E0488EBC64385D6A680C93A159B20E44A842597B17A85F6C076B3B1863983AF8BECCC07DAc4D" TargetMode="External"/><Relationship Id="rId156" Type="http://schemas.openxmlformats.org/officeDocument/2006/relationships/hyperlink" Target="consultantplus://offline/ref=6E8C3EDDE97B1E0488EBC64385D6A680C93A159B2FED49852597B17A85F6C076B3B1863983AF8BECCC06DAcED" TargetMode="External"/><Relationship Id="rId164" Type="http://schemas.openxmlformats.org/officeDocument/2006/relationships/hyperlink" Target="consultantplus://offline/ref=6E8C3EDDE97B1E0488EBD84E93BAFC89C9394C9322BB14D623C0EED2cAD" TargetMode="External"/><Relationship Id="rId169" Type="http://schemas.openxmlformats.org/officeDocument/2006/relationships/hyperlink" Target="consultantplus://offline/ref=6E8C3EDDE97B1E0488EBC64385D6A680C93A159B28EC4F8A29CABB72DCFAC271BCEE913ECAA38AECCC06A4D3c7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E8C3EDDE97B1E0488EBC64385D6A680C93A159B2EE940872597B17A85F6C076B3B1863983AF8BECCC06DAcED" TargetMode="External"/><Relationship Id="rId13" Type="http://schemas.openxmlformats.org/officeDocument/2006/relationships/hyperlink" Target="consultantplus://offline/ref=6E8C3EDDE97B1E0488EBC64385D6A680C93A159B28ED408729CABB72DCFAC271BCEE913ECAA38AECCC06A7D3c7D" TargetMode="External"/><Relationship Id="rId18" Type="http://schemas.openxmlformats.org/officeDocument/2006/relationships/hyperlink" Target="consultantplus://offline/ref=6E8C3EDDE97B1E0488EBC64385D6A680C93A159B28E84D8126CABB72DCFAC271BCEE913ECAA38AECCC06A7D3c7D" TargetMode="External"/><Relationship Id="rId39" Type="http://schemas.openxmlformats.org/officeDocument/2006/relationships/hyperlink" Target="consultantplus://offline/ref=6E8C3EDDE97B1E0488EBC64385D6A680C93A159B28EA4A842CCABB72DCFAC271DBcCD" TargetMode="External"/><Relationship Id="rId109" Type="http://schemas.openxmlformats.org/officeDocument/2006/relationships/hyperlink" Target="consultantplus://offline/ref=6E8C3EDDE97B1E0488EBC64385D6A680C93A159B2FE94B802597B17A85F6C076B3B1863983AF8BECCC07DAc2D" TargetMode="External"/><Relationship Id="rId34" Type="http://schemas.openxmlformats.org/officeDocument/2006/relationships/hyperlink" Target="consultantplus://offline/ref=6E8C3EDDE97B1E0488EBC64385D6A680C93A159B28E940862CCABB72DCFAC271BCEE913ECAA38AECCC06A6D3cDD" TargetMode="External"/><Relationship Id="rId50" Type="http://schemas.openxmlformats.org/officeDocument/2006/relationships/hyperlink" Target="consultantplus://offline/ref=6E8C3EDDE97B1E0488EBC64385D6A680C93A159B28E940862CCABB72DCFAC271BCEE913ECAA38AECCC06A6D3c6D" TargetMode="External"/><Relationship Id="rId55" Type="http://schemas.openxmlformats.org/officeDocument/2006/relationships/hyperlink" Target="consultantplus://offline/ref=6E8C3EDDE97B1E0488EBC64385D6A680C93A159B28E940862CCABB72DCFAC271BCEE913ECAA38AECCC06A5D3cCD" TargetMode="External"/><Relationship Id="rId76" Type="http://schemas.openxmlformats.org/officeDocument/2006/relationships/hyperlink" Target="consultantplus://offline/ref=6E8C3EDDE97B1E0488EBC64385D6A680C93A159B28EA4A842CCABB72DCFAC271BCEE913ECAA38AE9DCcFD" TargetMode="External"/><Relationship Id="rId97" Type="http://schemas.openxmlformats.org/officeDocument/2006/relationships/hyperlink" Target="consultantplus://offline/ref=6E8C3EDDE97B1E0488EBD84E93BAFC89C9334A9E29EF43D47295E02F8BDFc3D" TargetMode="External"/><Relationship Id="rId104" Type="http://schemas.openxmlformats.org/officeDocument/2006/relationships/hyperlink" Target="consultantplus://offline/ref=6E8C3EDDE97B1E0488EBC64385D6A680C93A159B28EA4A842CCABB72DCFAC271DBcCD" TargetMode="External"/><Relationship Id="rId120" Type="http://schemas.openxmlformats.org/officeDocument/2006/relationships/hyperlink" Target="consultantplus://offline/ref=6E8C3EDDE97B1E0488EBC64385D6A680C93A159B28E940862CCABB72DCFAC271BCEE913ECAA38AECCC06A4D3c6D" TargetMode="External"/><Relationship Id="rId125" Type="http://schemas.openxmlformats.org/officeDocument/2006/relationships/hyperlink" Target="consultantplus://offline/ref=6E8C3EDDE97B1E0488EBC64385D6A680C93A159B28EC4F8A29CABB72DCFAC271BCEE913ECAA38AECCC06A5D3cED" TargetMode="External"/><Relationship Id="rId141" Type="http://schemas.openxmlformats.org/officeDocument/2006/relationships/hyperlink" Target="consultantplus://offline/ref=6E8C3EDDE97B1E0488EBD84E93BAFC89C9394C9322BB14D623C0EE2A83A38036B5E4C57D8EA8D8cDD" TargetMode="External"/><Relationship Id="rId146" Type="http://schemas.openxmlformats.org/officeDocument/2006/relationships/hyperlink" Target="consultantplus://offline/ref=6E8C3EDDE97B1E0488EBC64385D6A680C93A159B28EA4A842CCABB72DCFAC271DBcCD" TargetMode="External"/><Relationship Id="rId167" Type="http://schemas.openxmlformats.org/officeDocument/2006/relationships/hyperlink" Target="consultantplus://offline/ref=6E8C3EDDE97B1E0488EBC64385D6A680C93A159B2CEE4B812597B17A85F6C076B3B1863983AF8BECCC05DAc5D" TargetMode="External"/><Relationship Id="rId7" Type="http://schemas.openxmlformats.org/officeDocument/2006/relationships/hyperlink" Target="consultantplus://offline/ref=6E8C3EDDE97B1E0488EBC64385D6A680C93A159B2FED49852597B17A85F6C076B3B1863983AF8BECCC06DAcED" TargetMode="External"/><Relationship Id="rId71" Type="http://schemas.openxmlformats.org/officeDocument/2006/relationships/hyperlink" Target="consultantplus://offline/ref=6E8C3EDDE97B1E0488EBC64385D6A680C93A159B28EB408328CABB72DCFAC271BCEE913ECAA38AECCC06A7D3c7D" TargetMode="External"/><Relationship Id="rId92" Type="http://schemas.openxmlformats.org/officeDocument/2006/relationships/hyperlink" Target="consultantplus://offline/ref=6E8C3EDDE97B1E0488EBD84E93BAFC89C9394C9322BB14D623C0EED2cAD" TargetMode="External"/><Relationship Id="rId162" Type="http://schemas.openxmlformats.org/officeDocument/2006/relationships/hyperlink" Target="consultantplus://offline/ref=6E8C3EDDE97B1E0488EBC64385D6A680C93A159B2FED49852597B17A85F6C076B3B1863983AF8BECCC07DAc7D" TargetMode="External"/><Relationship Id="rId2" Type="http://schemas.openxmlformats.org/officeDocument/2006/relationships/settings" Target="settings.xml"/><Relationship Id="rId29" Type="http://schemas.openxmlformats.org/officeDocument/2006/relationships/hyperlink" Target="consultantplus://offline/ref=6E8C3EDDE97B1E0488EBD84E93BAFC89C9394C9322BB14D623C0EED2cAD" TargetMode="External"/><Relationship Id="rId24" Type="http://schemas.openxmlformats.org/officeDocument/2006/relationships/hyperlink" Target="consultantplus://offline/ref=6E8C3EDDE97B1E0488EBC64385D6A680C93A159B28E940862CCABB72DCFAC271BCEE913ECAA38AECCC06A6D3cFD" TargetMode="External"/><Relationship Id="rId40" Type="http://schemas.openxmlformats.org/officeDocument/2006/relationships/hyperlink" Target="consultantplus://offline/ref=6E8C3EDDE97B1E0488EBC64385D6A680C93A159B28EA4A842CCABB72DCFAC271DBcCD" TargetMode="External"/><Relationship Id="rId45" Type="http://schemas.openxmlformats.org/officeDocument/2006/relationships/hyperlink" Target="consultantplus://offline/ref=6E8C3EDDE97B1E0488EBC64385D6A680C93A159B28EA4A842CCABB72DCFAC271DBcCD" TargetMode="External"/><Relationship Id="rId66" Type="http://schemas.openxmlformats.org/officeDocument/2006/relationships/hyperlink" Target="consultantplus://offline/ref=6E8C3EDDE97B1E0488EBC64385D6A680C93A159B28EF40802FCABB72DCFAC271BCEE913ECAA38AECCC06A6D3cED" TargetMode="External"/><Relationship Id="rId87" Type="http://schemas.openxmlformats.org/officeDocument/2006/relationships/hyperlink" Target="consultantplus://offline/ref=6E8C3EDDE97B1E0488EBC64385D6A680C93A159B28E54C872DCABB72DCFAC271DBcCD" TargetMode="External"/><Relationship Id="rId110" Type="http://schemas.openxmlformats.org/officeDocument/2006/relationships/hyperlink" Target="consultantplus://offline/ref=6E8C3EDDE97B1E0488EBC64385D6A680C93A159B28EC4F8A29CABB72DCFAC271BCEE913ECAA38AECCC06A6D3c6D" TargetMode="External"/><Relationship Id="rId115" Type="http://schemas.openxmlformats.org/officeDocument/2006/relationships/hyperlink" Target="consultantplus://offline/ref=6E8C3EDDE97B1E0488EBC64385D6A680C93A159B28EA4A842CCABB72DCFAC271BCEE913ECAA388E4DCc4D" TargetMode="External"/><Relationship Id="rId131" Type="http://schemas.openxmlformats.org/officeDocument/2006/relationships/hyperlink" Target="consultantplus://offline/ref=6E8C3EDDE97B1E0488EBC64385D6A680C93A159B20E44A842597B17A85F6C076B3B1863983AF8BECCC07DAc6D" TargetMode="External"/><Relationship Id="rId136" Type="http://schemas.openxmlformats.org/officeDocument/2006/relationships/hyperlink" Target="consultantplus://offline/ref=6E8C3EDDE97B1E0488EBC64385D6A680C93A159B28EC408A29CABB72DCFAC271BCEE913ECAA38AECCC06A6D3cFD" TargetMode="External"/><Relationship Id="rId157" Type="http://schemas.openxmlformats.org/officeDocument/2006/relationships/hyperlink" Target="consultantplus://offline/ref=6E8C3EDDE97B1E0488EBC64385D6A680C93A159B20E44A842597B17A85F6C076B3B1863983AF8BECCC06DAcED" TargetMode="External"/><Relationship Id="rId61" Type="http://schemas.openxmlformats.org/officeDocument/2006/relationships/hyperlink" Target="consultantplus://offline/ref=6E8C3EDDE97B1E0488EBC64385D6A680C93A159B2CEE4B812597B17A85F6C076B3B1863983AF8BECCC07DAc4D" TargetMode="External"/><Relationship Id="rId82" Type="http://schemas.openxmlformats.org/officeDocument/2006/relationships/hyperlink" Target="consultantplus://offline/ref=6E8C3EDDE97B1E0488EBC64385D6A680C93A159B2CEE4B812597B17A85F6C076B3B1863983AF8BECCC04DAc7D" TargetMode="External"/><Relationship Id="rId152" Type="http://schemas.openxmlformats.org/officeDocument/2006/relationships/hyperlink" Target="consultantplus://offline/ref=6E8C3EDDE97B1E0488EBC64385D6A680C93A159B28EC4F8A29CABB72DCFAC271BCEE913ECAA38AECCC06A5D3c7D" TargetMode="External"/><Relationship Id="rId19" Type="http://schemas.openxmlformats.org/officeDocument/2006/relationships/hyperlink" Target="consultantplus://offline/ref=6E8C3EDDE97B1E0488EBC64385D6A680C93A159B28EB408328CABB72DCFAC271BCEE913ECAA38AECCC06A7D3c7D" TargetMode="External"/><Relationship Id="rId14" Type="http://schemas.openxmlformats.org/officeDocument/2006/relationships/hyperlink" Target="consultantplus://offline/ref=6E8C3EDDE97B1E0488EBC64385D6A680C93A159B28EC4F8A29CABB72DCFAC271BCEE913ECAA38AECCC06A7D3c7D" TargetMode="External"/><Relationship Id="rId30" Type="http://schemas.openxmlformats.org/officeDocument/2006/relationships/hyperlink" Target="consultantplus://offline/ref=6E8C3EDDE97B1E0488EBD84E93BAFC89C9394C9322BB14D623C0EED2cAD" TargetMode="External"/><Relationship Id="rId35" Type="http://schemas.openxmlformats.org/officeDocument/2006/relationships/hyperlink" Target="consultantplus://offline/ref=6E8C3EDDE97B1E0488EBC64385D6A680C93A159B28E940862CCABB72DCFAC271BCEE913ECAA38AECCC06A6D3cBD" TargetMode="External"/><Relationship Id="rId56" Type="http://schemas.openxmlformats.org/officeDocument/2006/relationships/hyperlink" Target="consultantplus://offline/ref=6E8C3EDDE97B1E0488EBC64385D6A680C93A159B20EF49852597B17A85F6C076B3B1863983AF8BECCC07DAcFD" TargetMode="External"/><Relationship Id="rId77" Type="http://schemas.openxmlformats.org/officeDocument/2006/relationships/hyperlink" Target="consultantplus://offline/ref=6E8C3EDDE97B1E0488EBC64385D6A680C93A159B28E84D8126CABB72DCFAC271BCEE913ECAA38AECCC06A6D3cED" TargetMode="External"/><Relationship Id="rId100" Type="http://schemas.openxmlformats.org/officeDocument/2006/relationships/hyperlink" Target="consultantplus://offline/ref=6E8C3EDDE97B1E0488EBC64385D6A680C93A159B28EB4D8B2ECABB72DCFAC271BCEE913ECAA38AECCC06A6D3cDD" TargetMode="External"/><Relationship Id="rId105" Type="http://schemas.openxmlformats.org/officeDocument/2006/relationships/hyperlink" Target="consultantplus://offline/ref=6E8C3EDDE97B1E0488EBC64385D6A680C93A159B28EB4D8B2ECABB72DCFAC271BCEE913ECAA38AECCC06A6D3cDD" TargetMode="External"/><Relationship Id="rId126" Type="http://schemas.openxmlformats.org/officeDocument/2006/relationships/hyperlink" Target="consultantplus://offline/ref=6E8C3EDDE97B1E0488EBC64385D6A680C93A159B28ED408729CABB72DCFAC271BCEE913ECAA38AECCC06A6D3cAD" TargetMode="External"/><Relationship Id="rId147" Type="http://schemas.openxmlformats.org/officeDocument/2006/relationships/hyperlink" Target="consultantplus://offline/ref=6E8C3EDDE97B1E0488EBC64385D6A680C93A159B28E940862CCABB72DCFAC271BCEE913ECAA38AECCC06A1D3cDD" TargetMode="External"/><Relationship Id="rId168" Type="http://schemas.openxmlformats.org/officeDocument/2006/relationships/hyperlink" Target="consultantplus://offline/ref=6E8C3EDDE97B1E0488EBC64385D6A680C93A159B2CEE4B812597B17A85F6C076B3B1863983AF8BECCC05DAc3D" TargetMode="External"/><Relationship Id="rId8" Type="http://schemas.openxmlformats.org/officeDocument/2006/relationships/hyperlink" Target="consultantplus://offline/ref=6E8C3EDDE97B1E0488EBC64385D6A680C93A159B2FE94B802597B17A85F6C076B3B1863983AF8BECCC06DAcED" TargetMode="External"/><Relationship Id="rId51" Type="http://schemas.openxmlformats.org/officeDocument/2006/relationships/hyperlink" Target="consultantplus://offline/ref=6E8C3EDDE97B1E0488EBC64385D6A680C93A159B28E940862CCABB72DCFAC271BCEE913ECAA38AECCC06A6D3c7D" TargetMode="External"/><Relationship Id="rId72" Type="http://schemas.openxmlformats.org/officeDocument/2006/relationships/hyperlink" Target="consultantplus://offline/ref=6E8C3EDDE97B1E0488EBC64385D6A680C93A159B28EF40802FCABB72DCFAC271BCEE913ECAA38AECCC06A3D3cBD" TargetMode="External"/><Relationship Id="rId93" Type="http://schemas.openxmlformats.org/officeDocument/2006/relationships/hyperlink" Target="consultantplus://offline/ref=6E8C3EDDE97B1E0488EBC64385D6A680C93A159B2CEE4B812597B17A85F6C076B3B1863983AF8BECCC04DAc5D" TargetMode="External"/><Relationship Id="rId98" Type="http://schemas.openxmlformats.org/officeDocument/2006/relationships/hyperlink" Target="consultantplus://offline/ref=6E8C3EDDE97B1E0488EBC64385D6A680C93A159B28E84D8126CABB72DCFAC271BCEE913ECAA38AECCC06A6D3cDD" TargetMode="External"/><Relationship Id="rId121" Type="http://schemas.openxmlformats.org/officeDocument/2006/relationships/hyperlink" Target="consultantplus://offline/ref=6E8C3EDDE97B1E0488EBC64385D6A680C93A159B28E940862CCABB72DCFAC271BCEE913ECAA38AECCC06A4D3c7D" TargetMode="External"/><Relationship Id="rId142" Type="http://schemas.openxmlformats.org/officeDocument/2006/relationships/hyperlink" Target="consultantplus://offline/ref=6E8C3EDDE97B1E0488EBC64385D6A680C93A159B28E54C8128CABB72DCFAC271BCEE913ECAA38AECCC06A6D3cCD" TargetMode="External"/><Relationship Id="rId163" Type="http://schemas.openxmlformats.org/officeDocument/2006/relationships/hyperlink" Target="consultantplus://offline/ref=6E8C3EDDE97B1E0488EBC64385D6A680C93A159B2CEE4B812597B17A85F6C076B3B1863983AF8BECCC04DAcFD" TargetMode="External"/><Relationship Id="rId3" Type="http://schemas.openxmlformats.org/officeDocument/2006/relationships/webSettings" Target="webSettings.xml"/><Relationship Id="rId25" Type="http://schemas.openxmlformats.org/officeDocument/2006/relationships/hyperlink" Target="consultantplus://offline/ref=6E8C3EDDE97B1E0488EBC64385D6A680C93A159B2DE44E8B2597B17A85F6C076B3B1863983AF8BECCC06DAcED" TargetMode="External"/><Relationship Id="rId46" Type="http://schemas.openxmlformats.org/officeDocument/2006/relationships/hyperlink" Target="consultantplus://offline/ref=6E8C3EDDE97B1E0488EBC64385D6A680C93A159B28EA4A842CCABB72DCFAC271DBcCD" TargetMode="External"/><Relationship Id="rId67" Type="http://schemas.openxmlformats.org/officeDocument/2006/relationships/hyperlink" Target="consultantplus://offline/ref=6E8C3EDDE97B1E0488EBC64385D6A680C93A159B28EF40802FCABB72DCFAC271BCEE913ECAA38AECCC06A6D3cFD" TargetMode="External"/><Relationship Id="rId116" Type="http://schemas.openxmlformats.org/officeDocument/2006/relationships/hyperlink" Target="consultantplus://offline/ref=6E8C3EDDE97B1E0488EBC64385D6A680C93A159B2FE94B802597B17A85F6C076B3B1863983AF8BECCC04DAc6D" TargetMode="External"/><Relationship Id="rId137" Type="http://schemas.openxmlformats.org/officeDocument/2006/relationships/hyperlink" Target="consultantplus://offline/ref=6E8C3EDDE97B1E0488EBC64385D6A680C93A159B28E84C8327CABB72DCFAC271BCEE913ECAA38AECCD06A3D3c7D" TargetMode="External"/><Relationship Id="rId158" Type="http://schemas.openxmlformats.org/officeDocument/2006/relationships/hyperlink" Target="consultantplus://offline/ref=6E8C3EDDE97B1E0488EBC64385D6A680C93A159B28EC4F8A29CABB72DCFAC271BCEE913ECAA38AECCC06A4D3c9D" TargetMode="External"/><Relationship Id="rId20" Type="http://schemas.openxmlformats.org/officeDocument/2006/relationships/hyperlink" Target="consultantplus://offline/ref=6E8C3EDDE97B1E0488EBC64385D6A680C93A159B28EA4F842BCABB72DCFAC271BCEE913ECAA38AECCC06A7D3c7D" TargetMode="External"/><Relationship Id="rId41" Type="http://schemas.openxmlformats.org/officeDocument/2006/relationships/hyperlink" Target="consultantplus://offline/ref=6E8C3EDDE97B1E0488EBD84E93BAFC89C9394C9322BB14D623C0EED2cAD" TargetMode="External"/><Relationship Id="rId62" Type="http://schemas.openxmlformats.org/officeDocument/2006/relationships/hyperlink" Target="consultantplus://offline/ref=6E8C3EDDE97B1E0488EBC64385D6A680C93A159B28E940862CCABB72DCFAC271BCEE913ECAA38AECCC06A4D3cCD" TargetMode="External"/><Relationship Id="rId83" Type="http://schemas.openxmlformats.org/officeDocument/2006/relationships/hyperlink" Target="consultantplus://offline/ref=6E8C3EDDE97B1E0488EBC64385D6A680C93A159B28E940862CCABB72DCFAC271BCEE913ECAA38AECCC06A4D3cDD" TargetMode="External"/><Relationship Id="rId88" Type="http://schemas.openxmlformats.org/officeDocument/2006/relationships/hyperlink" Target="consultantplus://offline/ref=6E8C3EDDE97B1E0488EBC64385D6A680C93A159B2FE94B802597B17A85F6C076B3B1863983AF8BECCC07DAc6D" TargetMode="External"/><Relationship Id="rId111" Type="http://schemas.openxmlformats.org/officeDocument/2006/relationships/hyperlink" Target="consultantplus://offline/ref=6E8C3EDDE97B1E0488EBC64385D6A680C93A159B28EA4A842CCABB72DCFAC271BCEE913ECAA388E4DCcBD" TargetMode="External"/><Relationship Id="rId132" Type="http://schemas.openxmlformats.org/officeDocument/2006/relationships/hyperlink" Target="consultantplus://offline/ref=6E8C3EDDE97B1E0488EBC64385D6A680C93A159B20EF49852597B17A85F6C076B3B1863983AF8BECCC04DAc1D" TargetMode="External"/><Relationship Id="rId153" Type="http://schemas.openxmlformats.org/officeDocument/2006/relationships/hyperlink" Target="consultantplus://offline/ref=6E8C3EDDE97B1E0488EBC64385D6A680C93A159B28EC4F8A29CABB72DCFAC271BCEE913ECAA38AECCC06A4D3c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30764</Words>
  <Characters>175355</Characters>
  <Application>Microsoft Office Word</Application>
  <DocSecurity>0</DocSecurity>
  <Lines>1461</Lines>
  <Paragraphs>411</Paragraphs>
  <ScaleCrop>false</ScaleCrop>
  <Company/>
  <LinksUpToDate>false</LinksUpToDate>
  <CharactersWithSpaces>205708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Павлюкевич</dc:creator>
  <cp:lastModifiedBy>Павлюкевич</cp:lastModifiedBy>
  <cp:revision>1</cp:revision>
  <dcterms:created xsi:type="dcterms:W3CDTF">2017-10-12T03:28:00Z</dcterms:created>
  <dcterms:modified xsi:type="dcterms:W3CDTF">2017-10-12T03:29:00Z</dcterms:modified>
</cp:coreProperties>
</file>