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before="0" w:after="120"/>
        <w:jc w:val="center"/>
        <w:rPr>
          <w:color w:val="000000"/>
        </w:rPr>
      </w:pPr>
      <w:bookmarkStart w:id="0" w:name="_GoBack"/>
      <w:bookmarkEnd w:id="0"/>
      <w:r>
        <w:rPr/>
        <w:drawing>
          <wp:inline distT="0" distB="0" distL="0" distR="0">
            <wp:extent cx="581025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7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74"/>
      </w:tblGrid>
      <w:tr>
        <w:trPr/>
        <w:tc>
          <w:tcPr>
            <w:tcW w:w="10674" w:type="dxa"/>
            <w:tcBorders/>
            <w:shd w:color="auto" w:fill="auto" w:val="clear"/>
          </w:tcPr>
          <w:p>
            <w:pPr>
              <w:pStyle w:val="1"/>
              <w:spacing w:before="0" w:after="120"/>
              <w:rPr/>
            </w:pPr>
            <w:r>
              <w:rPr>
                <w:bCs/>
                <w:sz w:val="22"/>
                <w:szCs w:val="22"/>
                <w:lang w:val="ru-RU" w:eastAsia="ru-RU"/>
              </w:rPr>
              <w:t>ДЕПАРТАМЕНТ  СОЦИАЛЬНОЙ  ПОЛИТИКИ  ЧУКОТСКОГО  АВТОНОМНОГО  ОКРУГА</w:t>
            </w:r>
          </w:p>
          <w:p>
            <w:pPr>
              <w:pStyle w:val="12"/>
              <w:spacing w:before="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1"/>
        <w:spacing w:before="0" w:after="120"/>
        <w:rPr>
          <w:sz w:val="26"/>
          <w:szCs w:val="26"/>
        </w:rPr>
      </w:pPr>
      <w:r>
        <w:rPr>
          <w:sz w:val="26"/>
          <w:szCs w:val="26"/>
        </w:rPr>
        <w:t>П Р И К А З</w:t>
      </w:r>
    </w:p>
    <w:tbl>
      <w:tblPr>
        <w:tblW w:w="9921" w:type="dxa"/>
        <w:jc w:val="left"/>
        <w:tblInd w:w="-9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8"/>
        <w:gridCol w:w="3268"/>
        <w:gridCol w:w="235"/>
        <w:gridCol w:w="608"/>
        <w:gridCol w:w="1126"/>
        <w:gridCol w:w="4085"/>
      </w:tblGrid>
      <w:tr>
        <w:trPr/>
        <w:tc>
          <w:tcPr>
            <w:tcW w:w="598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120"/>
              <w:ind w:hanging="0"/>
              <w:rPr/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8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120"/>
              <w:ind w:hanging="0"/>
              <w:rPr/>
            </w:pPr>
            <w:r>
              <w:rPr>
                <w:b/>
                <w:bCs/>
                <w:sz w:val="26"/>
                <w:szCs w:val="26"/>
              </w:rPr>
              <w:t>26.11.2018 года</w:t>
            </w:r>
          </w:p>
        </w:tc>
        <w:tc>
          <w:tcPr>
            <w:tcW w:w="235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12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608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120"/>
              <w:ind w:hanging="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tcBorders/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Style20"/>
              <w:tabs>
                <w:tab w:val="left" w:pos="0" w:leader="none"/>
                <w:tab w:val="center" w:pos="4153" w:leader="none"/>
                <w:tab w:val="right" w:pos="8306" w:leader="none"/>
              </w:tabs>
              <w:spacing w:before="0" w:after="120"/>
              <w:ind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2284</w:t>
            </w:r>
          </w:p>
        </w:tc>
        <w:tc>
          <w:tcPr>
            <w:tcW w:w="4085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0" w:after="120"/>
              <w:jc w:val="right"/>
              <w:rPr/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>
      <w:pPr>
        <w:pStyle w:val="12"/>
        <w:numPr>
          <w:ilvl w:val="0"/>
          <w:numId w:val="0"/>
        </w:numPr>
        <w:spacing w:lineRule="auto" w:line="240"/>
        <w:ind w:firstLine="520"/>
        <w:outlineLvl w:val="2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450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3"/>
      </w:tblGrid>
      <w:tr>
        <w:trPr>
          <w:trHeight w:val="1134" w:hRule="atLeast"/>
        </w:trPr>
        <w:tc>
          <w:tcPr>
            <w:tcW w:w="4503" w:type="dxa"/>
            <w:tcBorders/>
            <w:shd w:color="auto" w:fill="auto" w:val="clear"/>
          </w:tcPr>
          <w:p>
            <w:pPr>
              <w:pStyle w:val="12"/>
              <w:spacing w:lineRule="auto" w:line="240"/>
              <w:rPr/>
            </w:pPr>
            <w:r>
              <w:rPr>
                <w:sz w:val="26"/>
                <w:szCs w:val="26"/>
              </w:rPr>
              <w:t xml:space="preserve">Об утверждении Перечня должностей государственной гражданской службы Департамента </w:t>
            </w:r>
            <w:r>
              <w:rPr>
                <w:bCs/>
                <w:sz w:val="26"/>
                <w:szCs w:val="26"/>
              </w:rPr>
              <w:t xml:space="preserve">социальной политики Чукотского автономного округа, </w:t>
            </w:r>
            <w:r>
              <w:rPr>
                <w:sz w:val="26"/>
                <w:szCs w:val="26"/>
              </w:rPr>
              <w:t>исполнение должностных обязанностей по которым связано с коррупционными рисками</w:t>
            </w:r>
          </w:p>
        </w:tc>
      </w:tr>
    </w:tbl>
    <w:p>
      <w:pPr>
        <w:pStyle w:val="12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12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12"/>
        <w:spacing w:lineRule="auto" w:line="24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25 декабря 2008 года № 273-ФЗ «О противодействии коррупции», Кодексом Чукотского автономного округа от 24 декабря 1998 года № 46-ОЗ «О государственной гражданской службе Чукотского автономного округа»,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рисками», а также в целях совершенствования работы по профилактике коррупционных и иных правонарушений в Департаменте социальной политики Чукотского автономного округа,   </w:t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/>
      </w:pPr>
      <w:r>
        <w:rPr>
          <w:b/>
          <w:sz w:val="26"/>
          <w:szCs w:val="26"/>
        </w:rPr>
        <w:t>ПРИКАЗЫВАЮ:</w:t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ind w:firstLine="720"/>
        <w:rPr/>
      </w:pPr>
      <w:r>
        <w:rPr>
          <w:sz w:val="26"/>
          <w:szCs w:val="26"/>
        </w:rPr>
        <w:t xml:space="preserve">1. Утвердить прилагаемый Перечень должностей государственной гражданской службы Департамента </w:t>
      </w:r>
      <w:r>
        <w:rPr>
          <w:bCs/>
          <w:sz w:val="26"/>
          <w:szCs w:val="26"/>
        </w:rPr>
        <w:t xml:space="preserve">социальной политики Чукотского автономного округа, </w:t>
      </w:r>
      <w:r>
        <w:rPr>
          <w:sz w:val="26"/>
          <w:szCs w:val="26"/>
        </w:rPr>
        <w:t>исполнение должностных обязанностей по которым связано с коррупционными рисками.</w:t>
      </w:r>
    </w:p>
    <w:p>
      <w:pPr>
        <w:pStyle w:val="12"/>
        <w:spacing w:lineRule="auto" w:line="240"/>
        <w:ind w:firstLine="720"/>
        <w:rPr/>
      </w:pPr>
      <w:r>
        <w:rPr>
          <w:sz w:val="26"/>
          <w:szCs w:val="26"/>
        </w:rPr>
        <w:t xml:space="preserve">2. Признать утратившим силу приказ Департамента социальной политики Департамента </w:t>
      </w:r>
      <w:r>
        <w:rPr>
          <w:bCs/>
          <w:sz w:val="26"/>
          <w:szCs w:val="26"/>
        </w:rPr>
        <w:t>социальной политики Чукотского автономного округа от 11 января 2018 года № 15 «</w:t>
      </w:r>
      <w:r>
        <w:rPr>
          <w:sz w:val="26"/>
          <w:szCs w:val="26"/>
        </w:rPr>
        <w:t xml:space="preserve">Об утверждении Перечня должностей государственной гражданской службы Департамента </w:t>
      </w:r>
      <w:r>
        <w:rPr>
          <w:bCs/>
          <w:sz w:val="26"/>
          <w:szCs w:val="26"/>
        </w:rPr>
        <w:t xml:space="preserve">социальной политики Чукотского автономного округа, </w:t>
      </w:r>
      <w:r>
        <w:rPr>
          <w:sz w:val="26"/>
          <w:szCs w:val="26"/>
        </w:rPr>
        <w:t>исполнение должностных обязанностей по которым связано с коррупционными рисками</w:t>
      </w:r>
      <w:r>
        <w:rPr>
          <w:bCs/>
          <w:sz w:val="26"/>
          <w:szCs w:val="26"/>
        </w:rPr>
        <w:t>».</w:t>
      </w:r>
    </w:p>
    <w:p>
      <w:pPr>
        <w:pStyle w:val="12"/>
        <w:spacing w:lineRule="auto" w:line="240"/>
        <w:ind w:firstLine="720"/>
        <w:rPr/>
      </w:pPr>
      <w:r>
        <w:rPr>
          <w:sz w:val="26"/>
          <w:szCs w:val="26"/>
        </w:rPr>
        <w:t>3. Контроль за исполнением настоящего приказа оставляю за собой.</w:t>
      </w:r>
    </w:p>
    <w:tbl>
      <w:tblPr>
        <w:tblW w:w="999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210"/>
        <w:gridCol w:w="4891"/>
        <w:gridCol w:w="106"/>
      </w:tblGrid>
      <w:tr>
        <w:trPr/>
        <w:tc>
          <w:tcPr>
            <w:tcW w:w="4998" w:type="dxa"/>
            <w:gridSpan w:val="2"/>
            <w:tcBorders/>
            <w:shd w:color="auto" w:fill="auto" w:val="clear"/>
          </w:tcPr>
          <w:p>
            <w:pPr>
              <w:pStyle w:val="12"/>
              <w:tabs>
                <w:tab w:val="left" w:pos="851" w:leader="none"/>
              </w:tabs>
              <w:spacing w:before="0" w:after="12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12"/>
              <w:tabs>
                <w:tab w:val="left" w:pos="851" w:leader="none"/>
              </w:tabs>
              <w:spacing w:before="0" w:after="120"/>
              <w:rPr/>
            </w:pPr>
            <w:r>
              <w:rPr>
                <w:b/>
                <w:sz w:val="26"/>
                <w:szCs w:val="26"/>
              </w:rPr>
              <w:t>Подписано электронной подписью</w:t>
            </w:r>
          </w:p>
        </w:tc>
        <w:tc>
          <w:tcPr>
            <w:tcW w:w="4997" w:type="dxa"/>
            <w:gridSpan w:val="2"/>
            <w:tcBorders/>
            <w:shd w:color="auto" w:fill="auto" w:val="clear"/>
          </w:tcPr>
          <w:p>
            <w:pPr>
              <w:pStyle w:val="12"/>
              <w:tabs>
                <w:tab w:val="left" w:pos="851" w:leader="none"/>
              </w:tabs>
              <w:snapToGrid w:val="false"/>
              <w:spacing w:before="0"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58" w:hRule="atLeast"/>
        </w:trPr>
        <w:tc>
          <w:tcPr>
            <w:tcW w:w="4788" w:type="dxa"/>
            <w:tcBorders/>
            <w:shd w:color="auto" w:fill="auto" w:val="clear"/>
          </w:tcPr>
          <w:p>
            <w:pPr>
              <w:pStyle w:val="12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101" w:type="dxa"/>
            <w:gridSpan w:val="2"/>
            <w:tcBorders/>
            <w:shd w:color="auto" w:fill="auto" w:val="clear"/>
          </w:tcPr>
          <w:p>
            <w:pPr>
              <w:pStyle w:val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1 </w:t>
            </w:r>
          </w:p>
          <w:p>
            <w:pPr>
              <w:pStyle w:val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приказу Департамента социальной политики Чукотского автономного округа</w:t>
            </w:r>
          </w:p>
          <w:p>
            <w:pPr>
              <w:pStyle w:val="12"/>
              <w:jc w:val="right"/>
              <w:rPr/>
            </w:pPr>
            <w:r>
              <w:rPr>
                <w:sz w:val="22"/>
                <w:szCs w:val="22"/>
              </w:rPr>
              <w:t>от 26.11.2018 года № 2284</w:t>
            </w:r>
          </w:p>
        </w:tc>
        <w:tc>
          <w:tcPr>
            <w:tcW w:w="10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widowControl/>
        <w:spacing w:lineRule="auto" w:line="240"/>
        <w:ind w:firstLine="540"/>
        <w:jc w:val="center"/>
        <w:rPr/>
      </w:pPr>
      <w:r>
        <w:rPr>
          <w:b/>
          <w:sz w:val="26"/>
          <w:szCs w:val="26"/>
        </w:rPr>
        <w:t>Перечень должностей государственной гражданской службы Департамента социальной политики Чукотского автономного округа, исполнение должностных обязанностей по которым связано с коррупционными рисками</w:t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widowControl/>
        <w:ind w:hanging="0"/>
        <w:rPr/>
      </w:pPr>
      <w:bookmarkStart w:id="1" w:name="__DdeLink__2395_4236326311"/>
      <w:bookmarkEnd w:id="1"/>
      <w:r>
        <w:rPr>
          <w:b/>
          <w:sz w:val="26"/>
          <w:szCs w:val="26"/>
        </w:rPr>
        <w:tab/>
      </w:r>
    </w:p>
    <w:tbl>
      <w:tblPr>
        <w:tblW w:w="10051" w:type="dxa"/>
        <w:jc w:val="left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val="04a0"/>
      </w:tblPr>
      <w:tblGrid>
        <w:gridCol w:w="7195"/>
        <w:gridCol w:w="2855"/>
      </w:tblGrid>
      <w:tr>
        <w:trPr>
          <w:trHeight w:val="411" w:hRule="atLeast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b/>
                <w:sz w:val="26"/>
                <w:szCs w:val="26"/>
                <w:lang w:eastAsia="en-US"/>
              </w:rPr>
              <w:t>Кол-во единиц</w:t>
            </w:r>
          </w:p>
        </w:tc>
      </w:tr>
      <w:tr>
        <w:trPr>
          <w:trHeight w:val="284" w:hRule="atLeast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tabs>
                <w:tab w:val="center" w:pos="3490" w:leader="none"/>
                <w:tab w:val="left" w:pos="3960" w:leader="none"/>
              </w:tabs>
              <w:spacing w:lineRule="auto" w:line="276" w:before="0" w:after="200"/>
              <w:rPr/>
            </w:pPr>
            <w:r>
              <w:rPr>
                <w:b/>
                <w:sz w:val="22"/>
                <w:szCs w:val="22"/>
                <w:lang w:eastAsia="en-US"/>
              </w:rPr>
              <w:tab/>
              <w:t>1</w:t>
              <w:tab/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организации и контроля государственных закупок</w:t>
            </w:r>
          </w:p>
        </w:tc>
      </w:tr>
      <w:tr>
        <w:trPr>
          <w:trHeight w:val="277" w:hRule="atLeast"/>
        </w:trPr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tabs>
                <w:tab w:val="center" w:pos="3490" w:leader="none"/>
                <w:tab w:val="left" w:pos="3960" w:leader="none"/>
              </w:tabs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самостоятельного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Финансово-экономическое управление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Департамента, начальник Управления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бухгалтерского учета и отчетности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финансового обеспечения и контроля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планирования и экономического анализа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Управления, 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</w:rPr>
              <w:t>Отдел бюджетного планирования и экономического анализа в сфере здравоохранения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Управление социальной поддержки населения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Департамента, начальник Управления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государственной политики и развития социального обслуживания населения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Главный 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организации социальных выплат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Главный 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по делам семьи, женщин и детей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Главный 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опеки и попечительства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Главный 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г. Анадыре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Главный 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Анадырском районе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Билибинском районе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Иультинском районе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Старший специалист 1 разряда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Провиденском районе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Старший специалист 1 разряда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Чаунском районе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социальной поддержки населения в Чукотском районе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Управление занятости населения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Департамента, начальник Управления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мониторинга рынка труда, охраны труда, содействия занятости населения и трудовой миграции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Главный 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Управление здравоохранения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Департамента, начальник Управления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организации медицинской помощи взрослому населению и мониторинга программ здравоохранения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Управления, 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организации медицинской помощи детям и матерям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Советник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лекарственного обеспечения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Управления, 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/>
              <w:t>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/>
              <w:t xml:space="preserve">1 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лицензирования медицинской и фармацевтической деятельности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  <w:lang w:eastAsia="en-US"/>
              </w:rPr>
              <w:t>Консультант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10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Отдел программного и технического обеспечения, защиты информации и информатизации здравоохранения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rPr/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>
        <w:trPr/>
        <w:tc>
          <w:tcPr>
            <w:tcW w:w="7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right"/>
              <w:rPr/>
            </w:pPr>
            <w:r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12"/>
              <w:spacing w:lineRule="auto" w:line="276" w:before="0" w:after="200"/>
              <w:jc w:val="center"/>
              <w:rPr/>
            </w:pPr>
            <w:r>
              <w:rPr>
                <w:b/>
                <w:sz w:val="26"/>
                <w:szCs w:val="26"/>
                <w:lang w:eastAsia="en-US"/>
              </w:rPr>
              <w:t>64</w:t>
            </w:r>
          </w:p>
        </w:tc>
      </w:tr>
    </w:tbl>
    <w:p>
      <w:pPr>
        <w:pStyle w:val="12"/>
        <w:spacing w:lineRule="auto" w:line="276" w:before="0" w:after="20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12"/>
        <w:spacing w:lineRule="auto" w:line="276" w:before="0" w:after="20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12"/>
        <w:spacing w:before="0" w:after="120"/>
        <w:ind w:hanging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12"/>
        <w:spacing w:before="0" w:after="120"/>
        <w:ind w:hanging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12"/>
        <w:spacing w:before="0" w:after="12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before="0" w:after="12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before="0" w:after="12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before="0" w:after="12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numPr>
          <w:ilvl w:val="0"/>
          <w:numId w:val="0"/>
        </w:numPr>
        <w:spacing w:before="0" w:after="120"/>
        <w:ind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numPr>
          <w:ilvl w:val="0"/>
          <w:numId w:val="0"/>
        </w:numPr>
        <w:spacing w:before="0" w:after="120"/>
        <w:ind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numPr>
          <w:ilvl w:val="0"/>
          <w:numId w:val="0"/>
        </w:numPr>
        <w:spacing w:lineRule="auto" w:line="240" w:before="0" w:after="120"/>
        <w:ind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2"/>
        <w:spacing w:lineRule="auto" w:line="24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709" w:header="709" w:top="766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link w:val="10"/>
    <w:qFormat/>
    <w:rsid w:val="004d5b9c"/>
    <w:pPr>
      <w:keepNext/>
      <w:widowControl w:val="false"/>
      <w:bidi w:val="0"/>
      <w:jc w:val="center"/>
      <w:outlineLvl w:val="0"/>
    </w:pPr>
    <w:rPr>
      <w:rFonts w:ascii="Times New Roman" w:hAnsi="Times New Roman" w:eastAsia="Times New Roman" w:cs="Times New Roman"/>
      <w:b/>
      <w:color w:val="00000A"/>
      <w:kern w:val="0"/>
      <w:sz w:val="28"/>
      <w:szCs w:val="20"/>
      <w:lang w:val="ru-RU" w:eastAsia="ru-RU" w:bidi="ar-SA"/>
    </w:rPr>
  </w:style>
  <w:style w:type="paragraph" w:styleId="2" w:customStyle="1">
    <w:name w:val="Heading 2"/>
    <w:basedOn w:val="Normal"/>
    <w:link w:val="2"/>
    <w:qFormat/>
    <w:rsid w:val="008613d5"/>
    <w:pPr>
      <w:keepNext/>
      <w:widowControl w:val="false"/>
      <w:bidi w:val="0"/>
      <w:jc w:val="left"/>
      <w:outlineLvl w:val="1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3" w:customStyle="1">
    <w:name w:val="Heading 3"/>
    <w:basedOn w:val="Normal"/>
    <w:qFormat/>
    <w:rsid w:val="004862ab"/>
    <w:pPr>
      <w:keepNext/>
      <w:widowControl w:val="false"/>
      <w:bidi w:val="0"/>
      <w:spacing w:before="240" w:after="60"/>
      <w:jc w:val="left"/>
      <w:outlineLvl w:val="2"/>
    </w:pPr>
    <w:rPr>
      <w:rFonts w:ascii="Arial" w:hAnsi="Arial" w:eastAsia="Times New Roman" w:cs="Arial"/>
      <w:b/>
      <w:bCs/>
      <w:color w:val="00000A"/>
      <w:kern w:val="0"/>
      <w:sz w:val="26"/>
      <w:szCs w:val="26"/>
      <w:lang w:val="ru-RU" w:eastAsia="ru-RU" w:bidi="ar-SA"/>
    </w:rPr>
  </w:style>
  <w:style w:type="paragraph" w:styleId="4" w:customStyle="1">
    <w:name w:val="Heading 4"/>
    <w:basedOn w:val="Normal"/>
    <w:qFormat/>
    <w:rsid w:val="004862ab"/>
    <w:pPr>
      <w:keepNext/>
      <w:widowControl w:val="false"/>
      <w:bidi w:val="0"/>
      <w:spacing w:before="240" w:after="60"/>
      <w:jc w:val="left"/>
      <w:outlineLvl w:val="3"/>
    </w:pPr>
    <w:rPr>
      <w:rFonts w:ascii="Times New Roman" w:hAnsi="Times New Roman" w:eastAsia="Times New Roman" w:cs="Times New Roman"/>
      <w:b/>
      <w:bCs/>
      <w:color w:val="00000A"/>
      <w:kern w:val="0"/>
      <w:sz w:val="28"/>
      <w:szCs w:val="28"/>
      <w:lang w:val="ru-RU" w:eastAsia="ru-RU" w:bidi="ar-SA"/>
    </w:rPr>
  </w:style>
  <w:style w:type="paragraph" w:styleId="7" w:customStyle="1">
    <w:name w:val="Heading 7"/>
    <w:basedOn w:val="Normal"/>
    <w:link w:val="7"/>
    <w:qFormat/>
    <w:rsid w:val="008613d5"/>
    <w:pPr>
      <w:widowControl w:val="false"/>
      <w:bidi w:val="0"/>
      <w:spacing w:before="240" w:after="60"/>
      <w:jc w:val="left"/>
      <w:outlineLvl w:val="6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8" w:customStyle="1">
    <w:name w:val="Heading 8"/>
    <w:basedOn w:val="Normal"/>
    <w:link w:val="8"/>
    <w:qFormat/>
    <w:rsid w:val="008613d5"/>
    <w:pPr>
      <w:keepNext/>
      <w:widowControl w:val="false"/>
      <w:bidi w:val="0"/>
      <w:jc w:val="left"/>
      <w:outlineLvl w:val="7"/>
    </w:pPr>
    <w:rPr>
      <w:rFonts w:ascii="Times New Roman" w:hAnsi="Times New Roman" w:eastAsia="Times New Roman" w:cs="Times New Roman"/>
      <w:color w:val="00000A"/>
      <w:kern w:val="0"/>
      <w:sz w:val="26"/>
      <w:szCs w:val="20"/>
      <w:lang w:val="ru-RU" w:eastAsia="ru-RU" w:bidi="ar-SA"/>
    </w:rPr>
  </w:style>
  <w:style w:type="paragraph" w:styleId="9" w:customStyle="1">
    <w:name w:val="Heading 9"/>
    <w:basedOn w:val="Normal"/>
    <w:link w:val="9"/>
    <w:qFormat/>
    <w:rsid w:val="008613d5"/>
    <w:pPr>
      <w:keepNext/>
      <w:widowControl w:val="false"/>
      <w:bidi w:val="0"/>
      <w:jc w:val="right"/>
      <w:outlineLvl w:val="8"/>
    </w:pPr>
    <w:rPr>
      <w:rFonts w:ascii="Times New Roman" w:hAnsi="Times New Roman" w:eastAsia="Times New Roman" w:cs="Times New Roman"/>
      <w:color w:val="00000A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Интернет-ссылка"/>
    <w:rsid w:val="004862ab"/>
    <w:rPr>
      <w:color w:val="0000FF"/>
      <w:u w:val="single"/>
    </w:rPr>
  </w:style>
  <w:style w:type="character" w:styleId="Style8" w:customStyle="1">
    <w:name w:val="Гипертекстовая ссылка"/>
    <w:uiPriority w:val="99"/>
    <w:qFormat/>
    <w:rsid w:val="00b07209"/>
    <w:rPr>
      <w:color w:val="008000"/>
    </w:rPr>
  </w:style>
  <w:style w:type="character" w:styleId="Style9" w:customStyle="1">
    <w:name w:val="Цветовое выделение"/>
    <w:uiPriority w:val="99"/>
    <w:qFormat/>
    <w:rsid w:val="00201a2c"/>
    <w:rPr>
      <w:b/>
      <w:bCs/>
      <w:color w:val="000080"/>
    </w:rPr>
  </w:style>
  <w:style w:type="character" w:styleId="Style10" w:customStyle="1">
    <w:name w:val="Текст выноски Знак"/>
    <w:qFormat/>
    <w:rsid w:val="00080904"/>
    <w:rPr>
      <w:rFonts w:ascii="Tahoma" w:hAnsi="Tahoma" w:cs="Tahoma"/>
      <w:sz w:val="16"/>
      <w:szCs w:val="16"/>
    </w:rPr>
  </w:style>
  <w:style w:type="character" w:styleId="Style11" w:customStyle="1">
    <w:name w:val="Не вступил в силу"/>
    <w:qFormat/>
    <w:rsid w:val="00ae51ee"/>
    <w:rPr>
      <w:color w:val="008080"/>
    </w:rPr>
  </w:style>
  <w:style w:type="character" w:styleId="11" w:customStyle="1">
    <w:name w:val="Заголовок 1 Знак"/>
    <w:link w:val="Heading1"/>
    <w:qFormat/>
    <w:rsid w:val="00181964"/>
    <w:rPr>
      <w:b/>
      <w:sz w:val="28"/>
    </w:rPr>
  </w:style>
  <w:style w:type="character" w:styleId="FontStyle40" w:customStyle="1">
    <w:name w:val="Font Style40"/>
    <w:qFormat/>
    <w:rsid w:val="00d5689d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link w:val="Heading2"/>
    <w:qFormat/>
    <w:rsid w:val="008613d5"/>
    <w:rPr>
      <w:sz w:val="28"/>
    </w:rPr>
  </w:style>
  <w:style w:type="character" w:styleId="71" w:customStyle="1">
    <w:name w:val="Заголовок 7 Знак"/>
    <w:link w:val="Heading7"/>
    <w:qFormat/>
    <w:rsid w:val="008613d5"/>
    <w:rPr>
      <w:sz w:val="24"/>
      <w:szCs w:val="24"/>
    </w:rPr>
  </w:style>
  <w:style w:type="character" w:styleId="81" w:customStyle="1">
    <w:name w:val="Заголовок 8 Знак"/>
    <w:link w:val="Heading8"/>
    <w:qFormat/>
    <w:rsid w:val="008613d5"/>
    <w:rPr>
      <w:sz w:val="26"/>
    </w:rPr>
  </w:style>
  <w:style w:type="character" w:styleId="91" w:customStyle="1">
    <w:name w:val="Заголовок 9 Знак"/>
    <w:link w:val="Heading9"/>
    <w:qFormat/>
    <w:rsid w:val="008613d5"/>
    <w:rPr>
      <w:sz w:val="26"/>
      <w:szCs w:val="24"/>
    </w:rPr>
  </w:style>
  <w:style w:type="character" w:styleId="Pagenumber">
    <w:name w:val="page number"/>
    <w:basedOn w:val="DefaultParagraphFont"/>
    <w:qFormat/>
    <w:rsid w:val="008613d5"/>
    <w:rPr/>
  </w:style>
  <w:style w:type="character" w:styleId="Style12" w:customStyle="1">
    <w:name w:val="Нижний колонтитул Знак"/>
    <w:qFormat/>
    <w:rsid w:val="008613d5"/>
    <w:rPr>
      <w:sz w:val="24"/>
      <w:szCs w:val="24"/>
    </w:rPr>
  </w:style>
  <w:style w:type="character" w:styleId="31" w:customStyle="1">
    <w:name w:val="Основной текст с отступом 3 Знак"/>
    <w:link w:val="30"/>
    <w:qFormat/>
    <w:rsid w:val="008613d5"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sid w:val="008613d5"/>
    <w:rPr/>
  </w:style>
  <w:style w:type="character" w:styleId="32" w:customStyle="1">
    <w:name w:val="Основной текст 3 Знак"/>
    <w:link w:val="31"/>
    <w:qFormat/>
    <w:rsid w:val="00470a11"/>
    <w:rPr>
      <w:sz w:val="16"/>
      <w:szCs w:val="16"/>
    </w:rPr>
  </w:style>
  <w:style w:type="character" w:styleId="ListLabel1" w:customStyle="1">
    <w:name w:val="ListLabel 1"/>
    <w:qFormat/>
    <w:rsid w:val="00831081"/>
    <w:rPr>
      <w:rFonts w:eastAsia="Times New Roman" w:cs="Times New Roman"/>
    </w:rPr>
  </w:style>
  <w:style w:type="character" w:styleId="ListLabel2" w:customStyle="1">
    <w:name w:val="ListLabel 2"/>
    <w:qFormat/>
    <w:rsid w:val="00831081"/>
    <w:rPr>
      <w:rFonts w:eastAsia="Times New Roman" w:cs="Times New Roman"/>
    </w:rPr>
  </w:style>
  <w:style w:type="character" w:styleId="ListLabel3" w:customStyle="1">
    <w:name w:val="ListLabel 3"/>
    <w:qFormat/>
    <w:rsid w:val="00831081"/>
    <w:rPr>
      <w:rFonts w:cs="Courier New"/>
    </w:rPr>
  </w:style>
  <w:style w:type="character" w:styleId="ListLabel4" w:customStyle="1">
    <w:name w:val="ListLabel 4"/>
    <w:qFormat/>
    <w:rsid w:val="00831081"/>
    <w:rPr>
      <w:rFonts w:cs="Courier New"/>
    </w:rPr>
  </w:style>
  <w:style w:type="character" w:styleId="ListLabel5" w:customStyle="1">
    <w:name w:val="ListLabel 5"/>
    <w:qFormat/>
    <w:rsid w:val="00831081"/>
    <w:rPr>
      <w:rFonts w:cs="Courier New"/>
    </w:rPr>
  </w:style>
  <w:style w:type="character" w:styleId="ListLabel6" w:customStyle="1">
    <w:name w:val="ListLabel 6"/>
    <w:qFormat/>
    <w:rsid w:val="00831081"/>
    <w:rPr>
      <w:rFonts w:cs="Courier New"/>
    </w:rPr>
  </w:style>
  <w:style w:type="character" w:styleId="ListLabel7" w:customStyle="1">
    <w:name w:val="ListLabel 7"/>
    <w:qFormat/>
    <w:rsid w:val="00831081"/>
    <w:rPr>
      <w:rFonts w:cs="Courier New"/>
    </w:rPr>
  </w:style>
  <w:style w:type="character" w:styleId="ListLabel8" w:customStyle="1">
    <w:name w:val="ListLabel 8"/>
    <w:qFormat/>
    <w:rsid w:val="00831081"/>
    <w:rPr>
      <w:rFonts w:cs="Courier New"/>
    </w:rPr>
  </w:style>
  <w:style w:type="character" w:styleId="ListLabel9" w:customStyle="1">
    <w:name w:val="ListLabel 9"/>
    <w:qFormat/>
    <w:rsid w:val="00831081"/>
    <w:rPr>
      <w:rFonts w:eastAsia="Times New Roman" w:cs="Times New Roman"/>
      <w:b w:val="false"/>
      <w:i w:val="false"/>
      <w:strike w:val="false"/>
      <w:dstrike w:val="false"/>
      <w:color w:val="000080"/>
      <w:spacing w:val="0"/>
      <w:w w:val="100"/>
      <w:kern w:val="0"/>
      <w:sz w:val="22"/>
      <w:szCs w:val="22"/>
      <w:u w:val="none"/>
    </w:rPr>
  </w:style>
  <w:style w:type="character" w:styleId="ListLabel10" w:customStyle="1">
    <w:name w:val="ListLabel 10"/>
    <w:qFormat/>
    <w:rsid w:val="00831081"/>
    <w:rPr>
      <w:b w:val="false"/>
      <w:i w:val="false"/>
      <w:caps w:val="false"/>
      <w:smallCaps w:val="false"/>
      <w:strike w:val="false"/>
      <w:dstrike w:val="false"/>
      <w:vanish w:val="false"/>
      <w:color w:val="000080"/>
      <w:spacing w:val="0"/>
      <w:w w:val="100"/>
      <w:kern w:val="0"/>
      <w:position w:val="0"/>
      <w:sz w:val="22"/>
      <w:sz w:val="22"/>
      <w:szCs w:val="22"/>
      <w:u w:val="none"/>
      <w:effect w:val="none"/>
      <w:vertAlign w:val="baseline"/>
    </w:rPr>
  </w:style>
  <w:style w:type="character" w:styleId="ListLabel11" w:customStyle="1">
    <w:name w:val="ListLabel 11"/>
    <w:qFormat/>
    <w:rsid w:val="00831081"/>
    <w:rPr>
      <w:rFonts w:eastAsia="Times New Roman" w:cs="Times New Roman"/>
    </w:rPr>
  </w:style>
  <w:style w:type="character" w:styleId="ListLabel12" w:customStyle="1">
    <w:name w:val="ListLabel 12"/>
    <w:qFormat/>
    <w:rsid w:val="00831081"/>
    <w:rPr>
      <w:rFonts w:eastAsia="Times New Roman" w:cs="Times New Roman"/>
    </w:rPr>
  </w:style>
  <w:style w:type="character" w:styleId="Style14" w:customStyle="1">
    <w:name w:val="Цветовое выделение для Текст"/>
    <w:qFormat/>
    <w:rsid w:val="00831081"/>
    <w:rPr>
      <w:sz w:val="24"/>
    </w:rPr>
  </w:style>
  <w:style w:type="paragraph" w:styleId="Style15" w:customStyle="1">
    <w:name w:val="Заголовок"/>
    <w:basedOn w:val="Normal"/>
    <w:next w:val="Style16"/>
    <w:qFormat/>
    <w:rsid w:val="004862ab"/>
    <w:pPr>
      <w:widowControl/>
      <w:bidi w:val="0"/>
      <w:jc w:val="left"/>
    </w:pPr>
    <w:rPr>
      <w:rFonts w:ascii="Arial" w:hAnsi="Arial" w:eastAsia="Times New Roman" w:cs="Arial"/>
      <w:b/>
      <w:bCs/>
      <w:color w:val="00000A"/>
      <w:kern w:val="0"/>
      <w:sz w:val="22"/>
      <w:szCs w:val="22"/>
      <w:lang w:val="ru-RU" w:eastAsia="ru-RU" w:bidi="ar-SA"/>
    </w:rPr>
  </w:style>
  <w:style w:type="paragraph" w:styleId="Style16">
    <w:name w:val="Body Text"/>
    <w:basedOn w:val="Normal"/>
    <w:rsid w:val="004862ab"/>
    <w:pPr>
      <w:widowControl w:val="false"/>
      <w:bidi w:val="0"/>
      <w:spacing w:before="0" w:after="1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17">
    <w:name w:val="List"/>
    <w:basedOn w:val="Style16"/>
    <w:rsid w:val="00831081"/>
    <w:pPr/>
    <w:rPr>
      <w:rFonts w:cs="Mangal"/>
    </w:rPr>
  </w:style>
  <w:style w:type="paragraph" w:styleId="Style18" w:customStyle="1">
    <w:name w:val="Caption"/>
    <w:basedOn w:val="Normal"/>
    <w:qFormat/>
    <w:rsid w:val="00831081"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Times New Roman" w:cs="Mangal"/>
      <w:i/>
      <w:iCs/>
      <w:color w:val="00000A"/>
      <w:kern w:val="0"/>
      <w:sz w:val="20"/>
      <w:szCs w:val="20"/>
      <w:lang w:val="ru-RU" w:eastAsia="ru-RU" w:bidi="ar-SA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8613d5"/>
    <w:pPr>
      <w:widowControl w:val="false"/>
      <w:bidi w:val="0"/>
      <w:spacing w:lineRule="auto" w:line="300"/>
      <w:ind w:firstLine="52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Indexheading">
    <w:name w:val="index heading"/>
    <w:basedOn w:val="12"/>
    <w:qFormat/>
    <w:rsid w:val="00831081"/>
    <w:pPr>
      <w:suppressLineNumbers/>
    </w:pPr>
    <w:rPr>
      <w:rFonts w:cs="Mangal"/>
    </w:rPr>
  </w:style>
  <w:style w:type="paragraph" w:styleId="Style20" w:customStyle="1">
    <w:name w:val="Header"/>
    <w:basedOn w:val="12"/>
    <w:rsid w:val="004d5b9c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Body Text Indent"/>
    <w:basedOn w:val="12"/>
    <w:rsid w:val="004d5b9c"/>
    <w:pPr>
      <w:spacing w:lineRule="auto" w:line="360"/>
      <w:ind w:firstLine="630"/>
      <w:outlineLvl w:val="2"/>
    </w:pPr>
    <w:rPr>
      <w:szCs w:val="22"/>
    </w:rPr>
  </w:style>
  <w:style w:type="paragraph" w:styleId="Style22">
    <w:name w:val="Title"/>
    <w:basedOn w:val="12"/>
    <w:qFormat/>
    <w:rsid w:val="004862ab"/>
    <w:pPr>
      <w:jc w:val="center"/>
    </w:pPr>
    <w:rPr>
      <w:sz w:val="28"/>
      <w:szCs w:val="20"/>
    </w:rPr>
  </w:style>
  <w:style w:type="paragraph" w:styleId="DocumentMap">
    <w:name w:val="Document Map"/>
    <w:basedOn w:val="12"/>
    <w:semiHidden/>
    <w:qFormat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PlusTitle" w:customStyle="1">
    <w:name w:val="ConsPlusTitle"/>
    <w:qFormat/>
    <w:rsid w:val="00b81b3c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yle23" w:customStyle="1">
    <w:name w:val="Нормальный (таблица)"/>
    <w:basedOn w:val="12"/>
    <w:uiPriority w:val="99"/>
    <w:qFormat/>
    <w:rsid w:val="00201a2c"/>
    <w:pPr/>
    <w:rPr>
      <w:rFonts w:ascii="Arial" w:hAnsi="Arial"/>
    </w:rPr>
  </w:style>
  <w:style w:type="paragraph" w:styleId="Style24" w:customStyle="1">
    <w:name w:val="Прижатый влево"/>
    <w:basedOn w:val="12"/>
    <w:uiPriority w:val="99"/>
    <w:qFormat/>
    <w:rsid w:val="00201a2c"/>
    <w:pPr/>
    <w:rPr>
      <w:rFonts w:ascii="Arial" w:hAnsi="Arial"/>
    </w:rPr>
  </w:style>
  <w:style w:type="paragraph" w:styleId="ConsPlusNonformat" w:customStyle="1">
    <w:name w:val="ConsPlusNonformat"/>
    <w:qFormat/>
    <w:rsid w:val="00fc3a33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fc3a33"/>
    <w:pPr>
      <w:widowControl w:val="fals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Style25" w:customStyle="1">
    <w:name w:val="Знак"/>
    <w:basedOn w:val="12"/>
    <w:qFormat/>
    <w:rsid w:val="0008090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12"/>
    <w:qFormat/>
    <w:rsid w:val="00080904"/>
    <w:pPr/>
    <w:rPr>
      <w:rFonts w:ascii="Tahoma" w:hAnsi="Tahoma"/>
      <w:sz w:val="16"/>
      <w:szCs w:val="16"/>
    </w:rPr>
  </w:style>
  <w:style w:type="paragraph" w:styleId="Style26" w:customStyle="1">
    <w:name w:val="Таблицы (моноширинный)"/>
    <w:basedOn w:val="12"/>
    <w:uiPriority w:val="99"/>
    <w:qFormat/>
    <w:rsid w:val="00b56dc5"/>
    <w:pPr/>
    <w:rPr>
      <w:rFonts w:ascii="Courier New" w:hAnsi="Courier New" w:cs="Courier New"/>
    </w:rPr>
  </w:style>
  <w:style w:type="paragraph" w:styleId="ListParagraph">
    <w:name w:val="List Paragraph"/>
    <w:basedOn w:val="12"/>
    <w:uiPriority w:val="34"/>
    <w:qFormat/>
    <w:rsid w:val="00c7465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d5689d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Style27" w:customStyle="1">
    <w:name w:val="Комментарий"/>
    <w:basedOn w:val="12"/>
    <w:uiPriority w:val="99"/>
    <w:qFormat/>
    <w:rsid w:val="001b7724"/>
    <w:pPr>
      <w:ind w:left="170" w:hanging="0"/>
    </w:pPr>
    <w:rPr>
      <w:rFonts w:ascii="Arial" w:hAnsi="Arial" w:cs="Arial"/>
      <w:i/>
      <w:iCs/>
      <w:color w:val="800080"/>
    </w:rPr>
  </w:style>
  <w:style w:type="paragraph" w:styleId="Caption">
    <w:name w:val="caption"/>
    <w:basedOn w:val="12"/>
    <w:qFormat/>
    <w:rsid w:val="008613d5"/>
    <w:pPr>
      <w:jc w:val="center"/>
    </w:pPr>
    <w:rPr>
      <w:b/>
      <w:sz w:val="28"/>
      <w:szCs w:val="20"/>
    </w:rPr>
  </w:style>
  <w:style w:type="paragraph" w:styleId="Style28" w:customStyle="1">
    <w:name w:val="Footer"/>
    <w:basedOn w:val="12"/>
    <w:rsid w:val="008613d5"/>
    <w:pPr>
      <w:tabs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12"/>
    <w:link w:val="3"/>
    <w:qFormat/>
    <w:rsid w:val="008613d5"/>
    <w:pPr>
      <w:spacing w:before="0" w:after="120"/>
      <w:ind w:left="283" w:hanging="0"/>
    </w:pPr>
    <w:rPr>
      <w:sz w:val="16"/>
      <w:szCs w:val="16"/>
    </w:rPr>
  </w:style>
  <w:style w:type="paragraph" w:styleId="ConsNormal" w:customStyle="1">
    <w:name w:val="ConsNormal"/>
    <w:qFormat/>
    <w:rsid w:val="008613d5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12"/>
    <w:qFormat/>
    <w:rsid w:val="008613d5"/>
    <w:pPr/>
    <w:rPr>
      <w:sz w:val="20"/>
      <w:szCs w:val="20"/>
    </w:rPr>
  </w:style>
  <w:style w:type="paragraph" w:styleId="BodyText3">
    <w:name w:val="Body Text 3"/>
    <w:basedOn w:val="12"/>
    <w:qFormat/>
    <w:rsid w:val="00470a11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5970b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7EF1-6100-485B-93A2-4BF9961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Application>LibreOffice/5.4.0.3$Windows_x86 LibreOffice_project/7556cbc6811c9d992f4064ab9287069087d7f62c</Application>
  <Pages>5</Pages>
  <Words>584</Words>
  <Characters>4178</Characters>
  <CharactersWithSpaces>4616</CharactersWithSpaces>
  <Paragraphs>162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2018-11-21T21:19:00Z</dcterms:created>
  <dc:creator>НПП "Гарант-Сервис"</dc:creator>
  <dc:description>Документ экспортирован из системы ГАРАНТ</dc:description>
  <dc:language>ru-RU</dc:language>
  <cp:lastModifiedBy/>
  <cp:lastPrinted>2018-11-28T10:09:16Z</cp:lastPrinted>
  <dcterms:modified xsi:type="dcterms:W3CDTF">2019-01-16T17:02:09Z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